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003" w:rsidRPr="00C25003" w:rsidRDefault="00785D52" w:rsidP="00927518">
      <w:pPr>
        <w:pStyle w:val="NoSpacing"/>
        <w:shd w:val="clear" w:color="auto" w:fill="C5E0B3" w:themeFill="accent6" w:themeFillTint="66"/>
        <w:jc w:val="center"/>
        <w:rPr>
          <w:b/>
          <w:sz w:val="28"/>
        </w:rPr>
      </w:pPr>
      <w:r>
        <w:rPr>
          <w:b/>
          <w:sz w:val="28"/>
        </w:rPr>
        <w:t xml:space="preserve">Chapter 4 – </w:t>
      </w:r>
      <w:r w:rsidR="00BD2712">
        <w:rPr>
          <w:b/>
          <w:sz w:val="28"/>
        </w:rPr>
        <w:t xml:space="preserve">Abstract </w:t>
      </w:r>
      <w:r w:rsidR="006C051F">
        <w:rPr>
          <w:b/>
          <w:sz w:val="28"/>
        </w:rPr>
        <w:t xml:space="preserve">Factory </w:t>
      </w:r>
      <w:r w:rsidR="00C25003" w:rsidRPr="00C25003">
        <w:rPr>
          <w:b/>
          <w:sz w:val="28"/>
        </w:rPr>
        <w:t xml:space="preserve">Pattern </w:t>
      </w:r>
      <w:r>
        <w:rPr>
          <w:b/>
          <w:sz w:val="28"/>
        </w:rPr>
        <w:t>Notes</w:t>
      </w:r>
    </w:p>
    <w:p w:rsidR="00C25003" w:rsidRDefault="00C25003" w:rsidP="00C25003">
      <w:pPr>
        <w:pStyle w:val="NoSpacing"/>
      </w:pPr>
    </w:p>
    <w:p w:rsidR="004025B5" w:rsidRDefault="004025B5" w:rsidP="004025B5">
      <w:pPr>
        <w:pStyle w:val="NoSpacing"/>
        <w:numPr>
          <w:ilvl w:val="0"/>
          <w:numId w:val="1"/>
        </w:numPr>
      </w:pPr>
      <w:r>
        <w:t xml:space="preserve">What is the </w:t>
      </w:r>
      <w:r>
        <w:rPr>
          <w:i/>
        </w:rPr>
        <w:t>Dependency Inversion Principle</w:t>
      </w:r>
      <w:r>
        <w:t>?</w:t>
      </w:r>
    </w:p>
    <w:p w:rsidR="00DF27CE" w:rsidRDefault="004025B5" w:rsidP="004025B5">
      <w:pPr>
        <w:pStyle w:val="NoSpacing"/>
        <w:ind w:left="360"/>
      </w:pPr>
      <w:r>
        <w:t xml:space="preserve"> </w:t>
      </w:r>
    </w:p>
    <w:tbl>
      <w:tblPr>
        <w:tblStyle w:val="TableGrid"/>
        <w:tblW w:w="0" w:type="auto"/>
        <w:tblInd w:w="360" w:type="dxa"/>
        <w:tblLook w:val="04A0" w:firstRow="1" w:lastRow="0" w:firstColumn="1" w:lastColumn="0" w:noHBand="0" w:noVBand="1"/>
      </w:tblPr>
      <w:tblGrid>
        <w:gridCol w:w="10070"/>
      </w:tblGrid>
      <w:tr w:rsidR="00DF27CE" w:rsidTr="007D60D8">
        <w:tc>
          <w:tcPr>
            <w:tcW w:w="10430" w:type="dxa"/>
          </w:tcPr>
          <w:p w:rsidR="00DF27CE" w:rsidRDefault="004025B5" w:rsidP="007D60D8">
            <w:pPr>
              <w:jc w:val="both"/>
              <w:rPr>
                <w:rFonts w:asciiTheme="minorHAnsi" w:hAnsiTheme="minorHAnsi"/>
                <w:sz w:val="22"/>
              </w:rPr>
            </w:pPr>
            <w:r>
              <w:rPr>
                <w:rFonts w:asciiTheme="minorHAnsi" w:hAnsiTheme="minorHAnsi"/>
                <w:i/>
                <w:sz w:val="22"/>
              </w:rPr>
              <w:t>Depend upon abstractions. Do not depend upon concrete classes</w:t>
            </w:r>
            <w:r>
              <w:rPr>
                <w:rFonts w:asciiTheme="minorHAnsi" w:hAnsiTheme="minorHAnsi"/>
                <w:sz w:val="22"/>
              </w:rPr>
              <w:t xml:space="preserve">. This is stronger than, </w:t>
            </w:r>
            <w:r>
              <w:rPr>
                <w:rFonts w:asciiTheme="minorHAnsi" w:hAnsiTheme="minorHAnsi"/>
                <w:i/>
                <w:sz w:val="22"/>
              </w:rPr>
              <w:t>Program to an interface, not an implementation</w:t>
            </w:r>
            <w:r>
              <w:rPr>
                <w:rFonts w:asciiTheme="minorHAnsi" w:hAnsiTheme="minorHAnsi"/>
                <w:sz w:val="22"/>
              </w:rPr>
              <w:t>. It suggests that high-level components should not depend on low-level components, they should both depend on abstractions.</w:t>
            </w:r>
          </w:p>
          <w:p w:rsidR="004025B5" w:rsidRDefault="004025B5" w:rsidP="007D60D8">
            <w:pPr>
              <w:jc w:val="both"/>
              <w:rPr>
                <w:rFonts w:asciiTheme="minorHAnsi" w:hAnsiTheme="minorHAnsi"/>
                <w:sz w:val="22"/>
              </w:rPr>
            </w:pPr>
          </w:p>
          <w:p w:rsidR="00DF27CE" w:rsidRPr="004025B5" w:rsidRDefault="004025B5" w:rsidP="004025B5">
            <w:pPr>
              <w:jc w:val="both"/>
              <w:rPr>
                <w:rFonts w:asciiTheme="minorHAnsi" w:hAnsiTheme="minorHAnsi"/>
                <w:sz w:val="22"/>
              </w:rPr>
            </w:pPr>
            <w:r>
              <w:rPr>
                <w:rFonts w:asciiTheme="minorHAnsi" w:hAnsiTheme="minorHAnsi"/>
                <w:sz w:val="22"/>
              </w:rPr>
              <w:t>See page Ch. 4, p.29-30, 32</w:t>
            </w:r>
          </w:p>
        </w:tc>
      </w:tr>
    </w:tbl>
    <w:p w:rsidR="00DF27CE" w:rsidRDefault="00DF27CE" w:rsidP="00DF27CE">
      <w:pPr>
        <w:pStyle w:val="NoSpacing"/>
        <w:ind w:left="360"/>
      </w:pPr>
    </w:p>
    <w:p w:rsidR="00DF27CE" w:rsidRPr="002B1552" w:rsidRDefault="002B1552" w:rsidP="00DF27CE">
      <w:pPr>
        <w:pStyle w:val="NoSpacing"/>
        <w:numPr>
          <w:ilvl w:val="0"/>
          <w:numId w:val="1"/>
        </w:numPr>
      </w:pPr>
      <w:r w:rsidRPr="002B1552">
        <w:t>What is the intent of the abstract factory pattern?</w:t>
      </w:r>
    </w:p>
    <w:p w:rsidR="00DF27CE" w:rsidRDefault="00DF27CE" w:rsidP="00DF27CE">
      <w:pPr>
        <w:pStyle w:val="NoSpacing"/>
        <w:ind w:left="360"/>
        <w:rPr>
          <w:i/>
        </w:rPr>
      </w:pPr>
    </w:p>
    <w:tbl>
      <w:tblPr>
        <w:tblStyle w:val="TableGrid"/>
        <w:tblW w:w="0" w:type="auto"/>
        <w:tblInd w:w="360" w:type="dxa"/>
        <w:tblLook w:val="04A0" w:firstRow="1" w:lastRow="0" w:firstColumn="1" w:lastColumn="0" w:noHBand="0" w:noVBand="1"/>
      </w:tblPr>
      <w:tblGrid>
        <w:gridCol w:w="10070"/>
      </w:tblGrid>
      <w:tr w:rsidR="002B1552" w:rsidRPr="002B1552" w:rsidTr="00040F2E">
        <w:tc>
          <w:tcPr>
            <w:tcW w:w="10430" w:type="dxa"/>
          </w:tcPr>
          <w:p w:rsidR="002B1552" w:rsidRPr="002B1552" w:rsidRDefault="002B1552" w:rsidP="002B1552">
            <w:pPr>
              <w:jc w:val="both"/>
              <w:rPr>
                <w:rFonts w:asciiTheme="minorHAnsi" w:hAnsiTheme="minorHAnsi"/>
                <w:sz w:val="22"/>
              </w:rPr>
            </w:pPr>
            <w:r w:rsidRPr="002B1552">
              <w:rPr>
                <w:rFonts w:asciiTheme="minorHAnsi" w:hAnsiTheme="minorHAnsi"/>
                <w:sz w:val="22"/>
              </w:rPr>
              <w:t>The Abstract Factory Pattern provides an interface for creating families of related or dependent objects without specifying their concrete classes</w:t>
            </w:r>
            <w:r>
              <w:rPr>
                <w:rFonts w:asciiTheme="minorHAnsi" w:hAnsiTheme="minorHAnsi"/>
                <w:sz w:val="22"/>
              </w:rPr>
              <w:t xml:space="preserve">. </w:t>
            </w:r>
            <w:r w:rsidRPr="002B1552">
              <w:rPr>
                <w:rFonts w:asciiTheme="minorHAnsi" w:hAnsiTheme="minorHAnsi"/>
                <w:sz w:val="22"/>
              </w:rPr>
              <w:t>It helps control the objects that an application creates.</w:t>
            </w:r>
            <w:r>
              <w:rPr>
                <w:rFonts w:asciiTheme="minorHAnsi" w:hAnsiTheme="minorHAnsi"/>
                <w:sz w:val="22"/>
              </w:rPr>
              <w:t xml:space="preserve"> </w:t>
            </w:r>
            <w:r w:rsidRPr="002B1552">
              <w:rPr>
                <w:rFonts w:asciiTheme="minorHAnsi" w:hAnsiTheme="minorHAnsi"/>
                <w:sz w:val="22"/>
              </w:rPr>
              <w:t>It enforces the dependencies between the concrete product classes</w:t>
            </w:r>
          </w:p>
        </w:tc>
      </w:tr>
    </w:tbl>
    <w:p w:rsidR="002B1552" w:rsidRDefault="002B1552" w:rsidP="002B1552">
      <w:pPr>
        <w:pStyle w:val="NoSpacing"/>
        <w:ind w:left="360"/>
      </w:pPr>
    </w:p>
    <w:p w:rsidR="002B1552" w:rsidRPr="002B1552" w:rsidRDefault="002B1552" w:rsidP="002B1552">
      <w:pPr>
        <w:pStyle w:val="NoSpacing"/>
        <w:numPr>
          <w:ilvl w:val="0"/>
          <w:numId w:val="1"/>
        </w:numPr>
      </w:pPr>
      <w:r>
        <w:t>Draw a generalized class diagram for the abstract factory pattern.</w:t>
      </w:r>
    </w:p>
    <w:p w:rsidR="002B1552" w:rsidRDefault="002B1552" w:rsidP="002B1552">
      <w:pPr>
        <w:pStyle w:val="NoSpacing"/>
        <w:ind w:left="360"/>
        <w:rPr>
          <w:i/>
        </w:rPr>
      </w:pPr>
    </w:p>
    <w:tbl>
      <w:tblPr>
        <w:tblStyle w:val="TableGrid"/>
        <w:tblW w:w="0" w:type="auto"/>
        <w:tblInd w:w="360" w:type="dxa"/>
        <w:tblLook w:val="04A0" w:firstRow="1" w:lastRow="0" w:firstColumn="1" w:lastColumn="0" w:noHBand="0" w:noVBand="1"/>
      </w:tblPr>
      <w:tblGrid>
        <w:gridCol w:w="10070"/>
      </w:tblGrid>
      <w:tr w:rsidR="002B1552" w:rsidRPr="002B1552" w:rsidTr="00040F2E">
        <w:tc>
          <w:tcPr>
            <w:tcW w:w="10430" w:type="dxa"/>
          </w:tcPr>
          <w:p w:rsidR="002B1552" w:rsidRPr="002B1552" w:rsidRDefault="002B1552" w:rsidP="00040F2E">
            <w:pPr>
              <w:jc w:val="both"/>
              <w:rPr>
                <w:rFonts w:asciiTheme="minorHAnsi" w:hAnsiTheme="minorHAnsi"/>
                <w:sz w:val="22"/>
              </w:rPr>
            </w:pPr>
            <w:r>
              <w:rPr>
                <w:rFonts w:asciiTheme="minorHAnsi" w:hAnsiTheme="minorHAnsi"/>
                <w:noProof/>
              </w:rPr>
              <w:drawing>
                <wp:inline distT="0" distB="0" distL="0" distR="0" wp14:anchorId="1C2DC470" wp14:editId="22D5B70F">
                  <wp:extent cx="4650740" cy="3101975"/>
                  <wp:effectExtent l="0" t="0" r="0" b="3175"/>
                  <wp:docPr id="6" name="Picture 6" descr="E:\Data-Classes\CS 4322 - Software Engineering 2\Notes\04a-Factory Method\pics\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04a-Factory Method\pics\aa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0740" cy="3101975"/>
                          </a:xfrm>
                          <a:prstGeom prst="rect">
                            <a:avLst/>
                          </a:prstGeom>
                          <a:noFill/>
                          <a:ln>
                            <a:noFill/>
                          </a:ln>
                        </pic:spPr>
                      </pic:pic>
                    </a:graphicData>
                  </a:graphic>
                </wp:inline>
              </w:drawing>
            </w:r>
          </w:p>
        </w:tc>
      </w:tr>
    </w:tbl>
    <w:p w:rsidR="002B1552" w:rsidRDefault="002B1552" w:rsidP="002B1552">
      <w:pPr>
        <w:pStyle w:val="NoSpacing"/>
        <w:ind w:left="360"/>
      </w:pPr>
    </w:p>
    <w:p w:rsidR="002B1552" w:rsidRDefault="002B1552">
      <w:pPr>
        <w:spacing w:after="160" w:line="259" w:lineRule="auto"/>
        <w:rPr>
          <w:rFonts w:asciiTheme="minorHAnsi" w:eastAsiaTheme="minorHAnsi" w:hAnsiTheme="minorHAnsi" w:cstheme="minorBidi"/>
          <w:sz w:val="22"/>
          <w:szCs w:val="22"/>
        </w:rPr>
      </w:pPr>
      <w:r>
        <w:br w:type="page"/>
      </w:r>
    </w:p>
    <w:p w:rsidR="002B1552" w:rsidRDefault="002B1552" w:rsidP="002B1552">
      <w:pPr>
        <w:pStyle w:val="NoSpacing"/>
        <w:numPr>
          <w:ilvl w:val="0"/>
          <w:numId w:val="1"/>
        </w:numPr>
      </w:pPr>
      <w:r>
        <w:lastRenderedPageBreak/>
        <w:t>How are abstract factory and factory method different?</w:t>
      </w:r>
    </w:p>
    <w:p w:rsidR="002B1552" w:rsidRDefault="002B1552" w:rsidP="002B1552">
      <w:pPr>
        <w:pStyle w:val="NoSpacing"/>
        <w:ind w:left="360"/>
      </w:pPr>
    </w:p>
    <w:tbl>
      <w:tblPr>
        <w:tblStyle w:val="TableGrid"/>
        <w:tblW w:w="0" w:type="auto"/>
        <w:tblInd w:w="360" w:type="dxa"/>
        <w:tblLook w:val="04A0" w:firstRow="1" w:lastRow="0" w:firstColumn="1" w:lastColumn="0" w:noHBand="0" w:noVBand="1"/>
      </w:tblPr>
      <w:tblGrid>
        <w:gridCol w:w="10070"/>
      </w:tblGrid>
      <w:tr w:rsidR="002B1552" w:rsidRPr="002B1552" w:rsidTr="00055F06">
        <w:tc>
          <w:tcPr>
            <w:tcW w:w="10070" w:type="dxa"/>
          </w:tcPr>
          <w:p w:rsidR="002B1552" w:rsidRPr="002B1552" w:rsidRDefault="002B1552" w:rsidP="002B1552">
            <w:pPr>
              <w:jc w:val="both"/>
              <w:rPr>
                <w:rFonts w:asciiTheme="minorHAnsi" w:hAnsiTheme="minorHAnsi"/>
                <w:sz w:val="22"/>
              </w:rPr>
            </w:pPr>
            <w:r w:rsidRPr="002B1552">
              <w:rPr>
                <w:rFonts w:asciiTheme="minorHAnsi" w:hAnsiTheme="minorHAnsi"/>
                <w:sz w:val="22"/>
              </w:rPr>
              <w:t xml:space="preserve">The factory method is a single method that is overridden (implemented) in a subclass. With the factory method, usually an object (Creator) is calling </w:t>
            </w:r>
            <w:r w:rsidR="00A45879" w:rsidRPr="002B1552">
              <w:rPr>
                <w:rFonts w:asciiTheme="minorHAnsi" w:hAnsiTheme="minorHAnsi"/>
                <w:sz w:val="22"/>
              </w:rPr>
              <w:t>its</w:t>
            </w:r>
            <w:r w:rsidRPr="002B1552">
              <w:rPr>
                <w:rFonts w:asciiTheme="minorHAnsi" w:hAnsiTheme="minorHAnsi"/>
                <w:sz w:val="22"/>
              </w:rPr>
              <w:t xml:space="preserve"> own factory method. The difference is that the intended purpose of the class containing a factory method is not to create objects, that is just a step in fulfilling other responsibilities.</w:t>
            </w:r>
          </w:p>
          <w:p w:rsidR="002B1552" w:rsidRPr="002B1552" w:rsidRDefault="002B1552" w:rsidP="002B1552">
            <w:pPr>
              <w:jc w:val="both"/>
              <w:rPr>
                <w:rFonts w:asciiTheme="minorHAnsi" w:hAnsiTheme="minorHAnsi"/>
                <w:sz w:val="22"/>
              </w:rPr>
            </w:pPr>
          </w:p>
          <w:p w:rsidR="002B1552" w:rsidRDefault="002B1552" w:rsidP="002B1552">
            <w:pPr>
              <w:jc w:val="both"/>
              <w:rPr>
                <w:rFonts w:asciiTheme="minorHAnsi" w:hAnsiTheme="minorHAnsi"/>
                <w:sz w:val="22"/>
              </w:rPr>
            </w:pPr>
            <w:r w:rsidRPr="002B1552">
              <w:rPr>
                <w:rFonts w:asciiTheme="minorHAnsi" w:hAnsiTheme="minorHAnsi"/>
                <w:sz w:val="22"/>
              </w:rPr>
              <w:t>The abstract factory is an object. Its methods are usually implemented with factory methods. In other words, there is a client that wants to make an object. Instead of creating the object itself (e.g. with a factory method), it uses a different object (abstract factory) that it is composed with to create the object.</w:t>
            </w:r>
          </w:p>
          <w:p w:rsidR="002B1552" w:rsidRDefault="002B1552" w:rsidP="002B1552">
            <w:pPr>
              <w:jc w:val="both"/>
              <w:rPr>
                <w:rFonts w:asciiTheme="minorHAnsi" w:hAnsiTheme="minorHAnsi"/>
                <w:sz w:val="22"/>
              </w:rPr>
            </w:pPr>
          </w:p>
          <w:p w:rsidR="002B1552" w:rsidRPr="002B1552" w:rsidRDefault="00E51936" w:rsidP="002B1552">
            <w:pPr>
              <w:jc w:val="both"/>
              <w:rPr>
                <w:rFonts w:asciiTheme="minorHAnsi" w:hAnsiTheme="minorHAnsi"/>
                <w:sz w:val="22"/>
              </w:rPr>
            </w:pPr>
            <w:r w:rsidRPr="00F2728B">
              <w:rPr>
                <w:noProof/>
              </w:rPr>
              <w:drawing>
                <wp:inline distT="0" distB="0" distL="0" distR="0" wp14:anchorId="26F2B8F7" wp14:editId="48AE90B4">
                  <wp:extent cx="4629150" cy="2466975"/>
                  <wp:effectExtent l="0" t="0" r="0" b="9525"/>
                  <wp:docPr id="17" name="Picture 17" descr="E:\Data-Classes\CS 4322 - Software Engineering 2\Notes\04a-Factory Metho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04a-Factory Method\a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2466975"/>
                          </a:xfrm>
                          <a:prstGeom prst="rect">
                            <a:avLst/>
                          </a:prstGeom>
                          <a:noFill/>
                          <a:ln>
                            <a:noFill/>
                          </a:ln>
                        </pic:spPr>
                      </pic:pic>
                    </a:graphicData>
                  </a:graphic>
                </wp:inline>
              </w:drawing>
            </w:r>
          </w:p>
        </w:tc>
      </w:tr>
    </w:tbl>
    <w:p w:rsidR="002B1552" w:rsidRDefault="002B1552" w:rsidP="002B1552">
      <w:pPr>
        <w:pStyle w:val="NoSpacing"/>
        <w:ind w:left="360"/>
      </w:pPr>
    </w:p>
    <w:p w:rsidR="00055F06" w:rsidRDefault="00055F06">
      <w:pPr>
        <w:spacing w:after="160" w:line="259" w:lineRule="auto"/>
        <w:rPr>
          <w:rFonts w:asciiTheme="minorHAnsi" w:eastAsiaTheme="minorHAnsi" w:hAnsiTheme="minorHAnsi" w:cstheme="minorBidi"/>
          <w:sz w:val="22"/>
          <w:szCs w:val="22"/>
        </w:rPr>
      </w:pPr>
      <w:r>
        <w:br w:type="page"/>
      </w:r>
    </w:p>
    <w:p w:rsidR="00055F06" w:rsidRDefault="00055F06" w:rsidP="00055F06">
      <w:pPr>
        <w:pStyle w:val="NoSpacing"/>
        <w:numPr>
          <w:ilvl w:val="0"/>
          <w:numId w:val="1"/>
        </w:numPr>
      </w:pPr>
      <w:r>
        <w:lastRenderedPageBreak/>
        <w:t>Example from text</w:t>
      </w:r>
    </w:p>
    <w:p w:rsidR="00055F06" w:rsidRDefault="00055F06" w:rsidP="00055F06">
      <w:pPr>
        <w:pStyle w:val="NoSpacing"/>
        <w:ind w:left="360"/>
      </w:pPr>
    </w:p>
    <w:p w:rsidR="00055F06" w:rsidRDefault="00A45879" w:rsidP="00055F06">
      <w:pPr>
        <w:pStyle w:val="NoSpacing"/>
        <w:ind w:left="360"/>
      </w:pPr>
      <w:r w:rsidRPr="00A45879">
        <w:rPr>
          <w:noProof/>
        </w:rPr>
        <w:drawing>
          <wp:inline distT="0" distB="0" distL="0" distR="0">
            <wp:extent cx="6248403" cy="6341382"/>
            <wp:effectExtent l="0" t="0" r="0" b="2540"/>
            <wp:docPr id="1" name="Picture 1" descr="E:\Data-Classes\CS 4322 - Software Engineering 2\Notes\04b-Abstract Factor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4b-Abstract Factory\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981" cy="6348058"/>
                    </a:xfrm>
                    <a:prstGeom prst="rect">
                      <a:avLst/>
                    </a:prstGeom>
                    <a:noFill/>
                    <a:ln>
                      <a:noFill/>
                    </a:ln>
                  </pic:spPr>
                </pic:pic>
              </a:graphicData>
            </a:graphic>
          </wp:inline>
        </w:drawing>
      </w:r>
    </w:p>
    <w:p w:rsidR="00055F06" w:rsidRDefault="00055F06" w:rsidP="00055F06">
      <w:pPr>
        <w:pStyle w:val="NoSpacing"/>
        <w:ind w:left="360"/>
      </w:pPr>
    </w:p>
    <w:p w:rsidR="002B1552" w:rsidRDefault="002B1552" w:rsidP="002B1552">
      <w:pPr>
        <w:pStyle w:val="NoSpacing"/>
        <w:ind w:left="360"/>
      </w:pPr>
    </w:p>
    <w:p w:rsidR="002B1552" w:rsidRPr="002B1552" w:rsidRDefault="002B1552" w:rsidP="002B1552">
      <w:pPr>
        <w:rPr>
          <w:rFonts w:asciiTheme="minorHAnsi" w:hAnsiTheme="minorHAnsi"/>
          <w:sz w:val="22"/>
        </w:rPr>
      </w:pPr>
    </w:p>
    <w:p w:rsidR="002B1552" w:rsidRPr="002B1552" w:rsidRDefault="002B1552" w:rsidP="002B1552">
      <w:pPr>
        <w:pStyle w:val="NoSpacing"/>
        <w:ind w:left="360"/>
      </w:pPr>
    </w:p>
    <w:p w:rsidR="00055F06" w:rsidRDefault="00055F06">
      <w:pPr>
        <w:spacing w:after="160" w:line="259" w:lineRule="auto"/>
        <w:rPr>
          <w:rFonts w:asciiTheme="minorHAnsi" w:eastAsiaTheme="minorHAnsi" w:hAnsiTheme="minorHAnsi" w:cstheme="minorBidi"/>
          <w:sz w:val="22"/>
          <w:szCs w:val="22"/>
        </w:rPr>
      </w:pPr>
      <w:r>
        <w:br w:type="page"/>
      </w:r>
    </w:p>
    <w:p w:rsidR="00055F06" w:rsidRPr="00055F06" w:rsidRDefault="00055F06" w:rsidP="00055F06">
      <w:pPr>
        <w:pStyle w:val="NoSpacing"/>
        <w:numPr>
          <w:ilvl w:val="0"/>
          <w:numId w:val="1"/>
        </w:numPr>
      </w:pPr>
      <w:r>
        <w:lastRenderedPageBreak/>
        <w:t xml:space="preserve">Abstract Factory in Java – </w:t>
      </w:r>
      <w:r w:rsidRPr="00055F06">
        <w:t xml:space="preserve">The java.awt.Toolkit abstract class is an abstract factory. It serves as an abstract layer between the programmer and the native windowing procedures. </w:t>
      </w:r>
    </w:p>
    <w:p w:rsidR="00055F06" w:rsidRPr="00055F06" w:rsidRDefault="00055F06" w:rsidP="00055F06">
      <w:pPr>
        <w:ind w:left="432"/>
        <w:jc w:val="both"/>
        <w:rPr>
          <w:rFonts w:asciiTheme="minorHAnsi" w:hAnsiTheme="minorHAnsi"/>
          <w:sz w:val="22"/>
        </w:rPr>
      </w:pPr>
    </w:p>
    <w:p w:rsidR="00055F06" w:rsidRDefault="00055F06" w:rsidP="00055F06">
      <w:pPr>
        <w:ind w:left="720"/>
        <w:jc w:val="both"/>
        <w:rPr>
          <w:rFonts w:asciiTheme="minorHAnsi" w:hAnsiTheme="minorHAnsi"/>
        </w:rPr>
      </w:pPr>
      <w:r w:rsidRPr="00055F06">
        <w:rPr>
          <w:rFonts w:asciiTheme="minorHAnsi" w:hAnsiTheme="minorHAnsi"/>
          <w:noProof/>
        </w:rPr>
        <w:drawing>
          <wp:inline distT="0" distB="0" distL="0" distR="0">
            <wp:extent cx="4069715" cy="2447290"/>
            <wp:effectExtent l="0" t="0" r="6985" b="0"/>
            <wp:docPr id="13" name="Picture 13" descr="E:\Data-Classes\CS 4322 - Software Engineering 2\Notes\04b-Abstract Factory\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4b-Abstract Factory\a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9715" cy="2447290"/>
                    </a:xfrm>
                    <a:prstGeom prst="rect">
                      <a:avLst/>
                    </a:prstGeom>
                    <a:noFill/>
                    <a:ln>
                      <a:noFill/>
                    </a:ln>
                  </pic:spPr>
                </pic:pic>
              </a:graphicData>
            </a:graphic>
          </wp:inline>
        </w:drawing>
      </w:r>
    </w:p>
    <w:p w:rsidR="00055F06" w:rsidRDefault="00055F06" w:rsidP="00055F06">
      <w:pPr>
        <w:ind w:left="432"/>
        <w:jc w:val="both"/>
        <w:rPr>
          <w:rFonts w:asciiTheme="minorHAnsi" w:hAnsiTheme="minorHAnsi"/>
        </w:rPr>
      </w:pPr>
    </w:p>
    <w:p w:rsidR="00F67B1F" w:rsidRPr="00626C57" w:rsidRDefault="00626C57" w:rsidP="00213EE0">
      <w:pPr>
        <w:pStyle w:val="ListParagraph"/>
        <w:numPr>
          <w:ilvl w:val="0"/>
          <w:numId w:val="20"/>
        </w:numPr>
        <w:jc w:val="both"/>
        <w:rPr>
          <w:rFonts w:asciiTheme="minorHAnsi" w:hAnsiTheme="minorHAnsi"/>
          <w:sz w:val="22"/>
        </w:rPr>
      </w:pPr>
      <w:r w:rsidRPr="00626C57">
        <w:rPr>
          <w:rFonts w:asciiTheme="minorHAnsi" w:hAnsiTheme="minorHAnsi"/>
          <w:sz w:val="22"/>
        </w:rPr>
        <w:t xml:space="preserve">SWT is an open source widget toolkit for Java designed to provide efficient, portable access to the user-interface facilities of the operating systems on which it is implemented. </w:t>
      </w:r>
      <w:hyperlink r:id="rId11" w:history="1">
        <w:r w:rsidR="00F67B1F" w:rsidRPr="00626C57">
          <w:rPr>
            <w:rStyle w:val="Hyperlink"/>
            <w:rFonts w:asciiTheme="minorHAnsi" w:hAnsiTheme="minorHAnsi"/>
            <w:sz w:val="22"/>
          </w:rPr>
          <w:t>https://www.ecli</w:t>
        </w:r>
        <w:r w:rsidR="00F67B1F" w:rsidRPr="00626C57">
          <w:rPr>
            <w:rStyle w:val="Hyperlink"/>
            <w:rFonts w:asciiTheme="minorHAnsi" w:hAnsiTheme="minorHAnsi"/>
            <w:sz w:val="22"/>
          </w:rPr>
          <w:t>p</w:t>
        </w:r>
        <w:r w:rsidR="00F67B1F" w:rsidRPr="00626C57">
          <w:rPr>
            <w:rStyle w:val="Hyperlink"/>
            <w:rFonts w:asciiTheme="minorHAnsi" w:hAnsiTheme="minorHAnsi"/>
            <w:sz w:val="22"/>
          </w:rPr>
          <w:t>se.org/swt/</w:t>
        </w:r>
      </w:hyperlink>
    </w:p>
    <w:p w:rsidR="00F67B1F" w:rsidRDefault="00F67B1F" w:rsidP="00F67B1F">
      <w:pPr>
        <w:pStyle w:val="ListParagraph"/>
        <w:jc w:val="both"/>
        <w:rPr>
          <w:rFonts w:asciiTheme="minorHAnsi" w:hAnsiTheme="minorHAnsi"/>
          <w:sz w:val="22"/>
        </w:rPr>
      </w:pPr>
    </w:p>
    <w:p w:rsidR="00055F06" w:rsidRDefault="00055F06" w:rsidP="00055F06">
      <w:pPr>
        <w:pStyle w:val="ListParagraph"/>
        <w:numPr>
          <w:ilvl w:val="0"/>
          <w:numId w:val="20"/>
        </w:numPr>
        <w:jc w:val="both"/>
        <w:rPr>
          <w:rFonts w:asciiTheme="minorHAnsi" w:hAnsiTheme="minorHAnsi"/>
          <w:sz w:val="22"/>
        </w:rPr>
      </w:pPr>
      <w:r w:rsidRPr="00055F06">
        <w:rPr>
          <w:rFonts w:asciiTheme="minorHAnsi" w:hAnsiTheme="minorHAnsi"/>
          <w:sz w:val="22"/>
        </w:rPr>
        <w:t xml:space="preserve">The </w:t>
      </w:r>
      <w:r w:rsidRPr="00F67B1F">
        <w:rPr>
          <w:rFonts w:asciiTheme="minorHAnsi" w:hAnsiTheme="minorHAnsi"/>
          <w:i/>
          <w:sz w:val="22"/>
        </w:rPr>
        <w:t>SchemaFactory</w:t>
      </w:r>
      <w:r w:rsidRPr="00055F06">
        <w:rPr>
          <w:rFonts w:asciiTheme="minorHAnsi" w:hAnsiTheme="minorHAnsi"/>
          <w:sz w:val="22"/>
        </w:rPr>
        <w:t xml:space="preserve"> abstract class in Java is a base class used for validating XML. It specifies a number of methods for obtaining a Schema object as well as static methods for creating a concrete SchemaFactory.</w:t>
      </w:r>
    </w:p>
    <w:p w:rsidR="00F67B1F" w:rsidRDefault="00F67B1F" w:rsidP="00F67B1F">
      <w:pPr>
        <w:pStyle w:val="ListParagraph"/>
        <w:jc w:val="both"/>
        <w:rPr>
          <w:rFonts w:asciiTheme="minorHAnsi" w:hAnsiTheme="minorHAnsi"/>
          <w:sz w:val="22"/>
        </w:rPr>
      </w:pPr>
    </w:p>
    <w:p w:rsidR="00F67B1F" w:rsidRPr="00055F06" w:rsidRDefault="00F67B1F" w:rsidP="00F67B1F">
      <w:pPr>
        <w:pStyle w:val="ListParagraph"/>
        <w:numPr>
          <w:ilvl w:val="0"/>
          <w:numId w:val="20"/>
        </w:numPr>
        <w:jc w:val="both"/>
        <w:rPr>
          <w:rFonts w:asciiTheme="minorHAnsi" w:hAnsiTheme="minorHAnsi"/>
          <w:sz w:val="22"/>
        </w:rPr>
      </w:pPr>
      <w:r>
        <w:rPr>
          <w:rFonts w:asciiTheme="minorHAnsi" w:hAnsiTheme="minorHAnsi"/>
          <w:sz w:val="22"/>
        </w:rPr>
        <w:t xml:space="preserve">The </w:t>
      </w:r>
      <w:r w:rsidRPr="00F67B1F">
        <w:rPr>
          <w:rFonts w:asciiTheme="minorHAnsi" w:hAnsiTheme="minorHAnsi"/>
          <w:i/>
          <w:sz w:val="22"/>
        </w:rPr>
        <w:t>DocumentBuilderFactory</w:t>
      </w:r>
      <w:r>
        <w:rPr>
          <w:rFonts w:asciiTheme="minorHAnsi" w:hAnsiTheme="minorHAnsi"/>
          <w:sz w:val="22"/>
        </w:rPr>
        <w:t xml:space="preserve"> defines a factory API that enables applications to obtain a parser that produces DOM object trees from XML documents.</w:t>
      </w:r>
    </w:p>
    <w:p w:rsidR="00055F06" w:rsidRPr="00055F06" w:rsidRDefault="00055F06" w:rsidP="00055F06">
      <w:pPr>
        <w:ind w:left="432"/>
        <w:jc w:val="both"/>
        <w:rPr>
          <w:rFonts w:asciiTheme="minorHAnsi" w:hAnsiTheme="minorHAnsi"/>
          <w:sz w:val="22"/>
        </w:rPr>
      </w:pPr>
    </w:p>
    <w:p w:rsidR="00055F06" w:rsidRPr="00055F06" w:rsidRDefault="00055F06" w:rsidP="00055F06">
      <w:pPr>
        <w:pStyle w:val="ListParagraph"/>
        <w:numPr>
          <w:ilvl w:val="0"/>
          <w:numId w:val="20"/>
        </w:numPr>
        <w:jc w:val="both"/>
        <w:rPr>
          <w:rFonts w:asciiTheme="minorHAnsi" w:hAnsiTheme="minorHAnsi"/>
          <w:sz w:val="22"/>
        </w:rPr>
      </w:pPr>
      <w:r w:rsidRPr="00055F06">
        <w:rPr>
          <w:rFonts w:asciiTheme="minorHAnsi" w:hAnsiTheme="minorHAnsi"/>
          <w:sz w:val="22"/>
        </w:rPr>
        <w:t>There are many abstract factories in the Java API. Do a search on Factory in the API and you will see</w:t>
      </w:r>
      <w:r>
        <w:rPr>
          <w:rFonts w:asciiTheme="minorHAnsi" w:hAnsiTheme="minorHAnsi"/>
          <w:sz w:val="22"/>
        </w:rPr>
        <w:t xml:space="preserve"> more than 140 classes with </w:t>
      </w:r>
      <w:r>
        <w:rPr>
          <w:rFonts w:asciiTheme="minorHAnsi" w:hAnsiTheme="minorHAnsi"/>
          <w:i/>
          <w:sz w:val="22"/>
        </w:rPr>
        <w:t xml:space="preserve">factory </w:t>
      </w:r>
      <w:r>
        <w:rPr>
          <w:rFonts w:asciiTheme="minorHAnsi" w:hAnsiTheme="minorHAnsi"/>
          <w:sz w:val="22"/>
        </w:rPr>
        <w:t>in the name</w:t>
      </w:r>
      <w:r w:rsidRPr="00055F06">
        <w:rPr>
          <w:rFonts w:asciiTheme="minorHAnsi" w:hAnsiTheme="minorHAnsi"/>
          <w:sz w:val="22"/>
        </w:rPr>
        <w:t>. Some are simple factories and some are abstract.</w:t>
      </w:r>
    </w:p>
    <w:p w:rsidR="00055F06" w:rsidRPr="00055F06" w:rsidRDefault="00055F06" w:rsidP="00055F06">
      <w:pPr>
        <w:ind w:left="432"/>
        <w:jc w:val="both"/>
        <w:rPr>
          <w:rFonts w:asciiTheme="minorHAnsi" w:hAnsiTheme="minorHAnsi"/>
          <w:sz w:val="22"/>
        </w:rPr>
      </w:pPr>
    </w:p>
    <w:p w:rsidR="00D173C1" w:rsidRDefault="00D173C1">
      <w:pPr>
        <w:spacing w:after="160" w:line="259" w:lineRule="auto"/>
        <w:rPr>
          <w:rFonts w:asciiTheme="minorHAnsi" w:hAnsiTheme="minorHAnsi"/>
          <w:sz w:val="22"/>
        </w:rPr>
      </w:pPr>
      <w:r>
        <w:rPr>
          <w:rFonts w:asciiTheme="minorHAnsi" w:hAnsiTheme="minorHAnsi"/>
          <w:sz w:val="22"/>
        </w:rPr>
        <w:br w:type="page"/>
      </w:r>
    </w:p>
    <w:p w:rsidR="001B3028" w:rsidRPr="00EB6FD7" w:rsidRDefault="001B3028" w:rsidP="001B3028">
      <w:pPr>
        <w:numPr>
          <w:ilvl w:val="0"/>
          <w:numId w:val="1"/>
        </w:numPr>
        <w:jc w:val="both"/>
        <w:rPr>
          <w:rFonts w:asciiTheme="minorHAnsi" w:hAnsiTheme="minorHAnsi"/>
          <w:sz w:val="22"/>
        </w:rPr>
      </w:pPr>
      <w:r w:rsidRPr="00EB6FD7">
        <w:rPr>
          <w:rFonts w:asciiTheme="minorHAnsi" w:hAnsiTheme="minorHAnsi"/>
          <w:sz w:val="22"/>
        </w:rPr>
        <w:lastRenderedPageBreak/>
        <w:t>Data Access Object (DAO) Factory.</w:t>
      </w:r>
    </w:p>
    <w:p w:rsidR="001B3028" w:rsidRDefault="001B3028" w:rsidP="001B3028">
      <w:pPr>
        <w:ind w:left="432"/>
        <w:jc w:val="both"/>
        <w:rPr>
          <w:rFonts w:asciiTheme="minorHAnsi" w:hAnsiTheme="minorHAnsi"/>
        </w:rPr>
      </w:pPr>
    </w:p>
    <w:p w:rsidR="001B3028" w:rsidRDefault="00EB6FD7" w:rsidP="001B3028">
      <w:pPr>
        <w:ind w:left="432"/>
        <w:jc w:val="both"/>
        <w:rPr>
          <w:rFonts w:asciiTheme="minorHAnsi" w:hAnsiTheme="minorHAnsi"/>
        </w:rPr>
      </w:pPr>
      <w:r w:rsidRPr="002556F6">
        <w:rPr>
          <w:rFonts w:asciiTheme="minorHAnsi" w:hAnsiTheme="minorHAnsi"/>
          <w:noProof/>
        </w:rPr>
        <w:drawing>
          <wp:inline distT="0" distB="0" distL="0" distR="0" wp14:anchorId="0AA82AEB" wp14:editId="70832248">
            <wp:extent cx="5420995" cy="3799205"/>
            <wp:effectExtent l="0" t="0" r="8255" b="0"/>
            <wp:docPr id="2" name="Picture 2" descr="E:\Data-Classes\CS 4322 - Software Engineering 2\Notes\04b-Abstract Factory\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4b-Abstract Factory\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0995" cy="3799205"/>
                    </a:xfrm>
                    <a:prstGeom prst="rect">
                      <a:avLst/>
                    </a:prstGeom>
                    <a:noFill/>
                    <a:ln>
                      <a:noFill/>
                    </a:ln>
                  </pic:spPr>
                </pic:pic>
              </a:graphicData>
            </a:graphic>
          </wp:inline>
        </w:drawing>
      </w:r>
    </w:p>
    <w:p w:rsidR="005015AB" w:rsidRDefault="005015AB" w:rsidP="005015AB">
      <w:pPr>
        <w:pStyle w:val="NoSpacing"/>
        <w:ind w:left="720"/>
      </w:pPr>
    </w:p>
    <w:p w:rsidR="005C279F" w:rsidRDefault="00EB6FD7" w:rsidP="005015AB">
      <w:pPr>
        <w:pStyle w:val="NoSpacing"/>
        <w:ind w:left="720"/>
      </w:pPr>
      <w:r>
        <w:t>A reasonable r</w:t>
      </w:r>
      <w:r w:rsidR="005C279F">
        <w:t>eference</w:t>
      </w:r>
      <w:r>
        <w:t xml:space="preserve"> for DAO is</w:t>
      </w:r>
      <w:r w:rsidR="005C279F">
        <w:t xml:space="preserve">: </w:t>
      </w:r>
      <w:hyperlink r:id="rId13" w:history="1">
        <w:r w:rsidR="005C279F" w:rsidRPr="00205912">
          <w:rPr>
            <w:rStyle w:val="Hyperlink"/>
          </w:rPr>
          <w:t>https://gerardnico.com/lang/java/dao</w:t>
        </w:r>
      </w:hyperlink>
    </w:p>
    <w:p w:rsidR="00EB6FD7" w:rsidRDefault="00EB6FD7" w:rsidP="00EB6FD7">
      <w:pPr>
        <w:jc w:val="both"/>
        <w:rPr>
          <w:rFonts w:asciiTheme="minorHAnsi" w:hAnsiTheme="minorHAnsi"/>
          <w:sz w:val="22"/>
        </w:rPr>
      </w:pPr>
    </w:p>
    <w:p w:rsidR="00EB6FD7" w:rsidRDefault="00EB6FD7" w:rsidP="00EB6FD7">
      <w:pPr>
        <w:numPr>
          <w:ilvl w:val="0"/>
          <w:numId w:val="1"/>
        </w:numPr>
        <w:jc w:val="both"/>
        <w:rPr>
          <w:rFonts w:asciiTheme="minorHAnsi" w:hAnsiTheme="minorHAnsi"/>
          <w:sz w:val="22"/>
        </w:rPr>
      </w:pPr>
      <w:r>
        <w:rPr>
          <w:rFonts w:asciiTheme="minorHAnsi" w:hAnsiTheme="minorHAnsi"/>
          <w:sz w:val="22"/>
        </w:rPr>
        <w:t>Other Examples</w:t>
      </w:r>
    </w:p>
    <w:p w:rsidR="00EB6FD7" w:rsidRPr="00EB6FD7" w:rsidRDefault="00EB6FD7" w:rsidP="00EB6FD7">
      <w:pPr>
        <w:jc w:val="both"/>
        <w:rPr>
          <w:rFonts w:asciiTheme="minorHAnsi" w:hAnsiTheme="minorHAnsi"/>
          <w:sz w:val="20"/>
        </w:rPr>
      </w:pPr>
    </w:p>
    <w:p w:rsidR="00EB6FD7" w:rsidRPr="00EB6FD7" w:rsidRDefault="00EB6FD7" w:rsidP="00EB6FD7">
      <w:pPr>
        <w:numPr>
          <w:ilvl w:val="0"/>
          <w:numId w:val="21"/>
        </w:numPr>
        <w:jc w:val="both"/>
        <w:rPr>
          <w:rFonts w:asciiTheme="minorHAnsi" w:hAnsiTheme="minorHAnsi"/>
          <w:sz w:val="22"/>
        </w:rPr>
      </w:pPr>
      <w:r w:rsidRPr="00EB6FD7">
        <w:rPr>
          <w:rFonts w:asciiTheme="minorHAnsi" w:hAnsiTheme="minorHAnsi"/>
          <w:sz w:val="22"/>
        </w:rPr>
        <w:t xml:space="preserve">Flexible Manufacturing – an AbstractCarFactory, with concrete factories: AltimaFactory, MaximaFactory, </w:t>
      </w:r>
      <w:r w:rsidRPr="00EB6FD7">
        <w:rPr>
          <w:rFonts w:asciiTheme="minorHAnsi" w:hAnsiTheme="minorHAnsi"/>
          <w:i/>
          <w:sz w:val="22"/>
        </w:rPr>
        <w:t>etc</w:t>
      </w:r>
      <w:r w:rsidRPr="00EB6FD7">
        <w:rPr>
          <w:rFonts w:asciiTheme="minorHAnsi" w:hAnsiTheme="minorHAnsi"/>
          <w:sz w:val="22"/>
        </w:rPr>
        <w:t xml:space="preserve">. The products are doors, hood, engine, </w:t>
      </w:r>
      <w:r w:rsidRPr="00EB6FD7">
        <w:rPr>
          <w:rFonts w:asciiTheme="minorHAnsi" w:hAnsiTheme="minorHAnsi"/>
          <w:i/>
          <w:sz w:val="22"/>
        </w:rPr>
        <w:t>etc</w:t>
      </w:r>
      <w:r w:rsidRPr="00EB6FD7">
        <w:rPr>
          <w:rFonts w:asciiTheme="minorHAnsi" w:hAnsiTheme="minorHAnsi"/>
          <w:sz w:val="22"/>
        </w:rPr>
        <w:t>. A machine could cut different families of parts from sheet metal. Or with robotic assembly, a robot could assemble different families of parts to produce a product.</w:t>
      </w:r>
    </w:p>
    <w:p w:rsidR="00EB6FD7" w:rsidRPr="00EB6FD7" w:rsidRDefault="00EB6FD7" w:rsidP="00EB6FD7">
      <w:pPr>
        <w:ind w:left="432"/>
        <w:jc w:val="both"/>
        <w:rPr>
          <w:rFonts w:asciiTheme="minorHAnsi" w:hAnsiTheme="minorHAnsi"/>
          <w:sz w:val="22"/>
        </w:rPr>
      </w:pPr>
    </w:p>
    <w:p w:rsidR="00EB6FD7" w:rsidRDefault="00EB6FD7" w:rsidP="00EB6FD7">
      <w:pPr>
        <w:numPr>
          <w:ilvl w:val="0"/>
          <w:numId w:val="21"/>
        </w:numPr>
        <w:jc w:val="both"/>
        <w:rPr>
          <w:rFonts w:asciiTheme="minorHAnsi" w:hAnsiTheme="minorHAnsi"/>
          <w:sz w:val="22"/>
        </w:rPr>
      </w:pPr>
      <w:r w:rsidRPr="00EB6FD7">
        <w:rPr>
          <w:rFonts w:asciiTheme="minorHAnsi" w:hAnsiTheme="minorHAnsi"/>
          <w:sz w:val="22"/>
        </w:rPr>
        <w:t xml:space="preserve">EnvironmentFactory produces walls, doors, </w:t>
      </w:r>
      <w:r w:rsidRPr="00EB6FD7">
        <w:rPr>
          <w:rFonts w:asciiTheme="minorHAnsi" w:hAnsiTheme="minorHAnsi"/>
          <w:i/>
          <w:sz w:val="22"/>
        </w:rPr>
        <w:t>etc</w:t>
      </w:r>
      <w:r w:rsidRPr="00EB6FD7">
        <w:rPr>
          <w:rFonts w:asciiTheme="minorHAnsi" w:hAnsiTheme="minorHAnsi"/>
          <w:sz w:val="22"/>
        </w:rPr>
        <w:t xml:space="preserve"> for a game. Different concrete factories can produce these things for different, but related types of games, or for different levels of the same game: beginner, intermediate, advanced.</w:t>
      </w:r>
    </w:p>
    <w:p w:rsidR="00EB6FD7" w:rsidRDefault="00EB6FD7" w:rsidP="00EB6FD7">
      <w:pPr>
        <w:pStyle w:val="ListParagraph"/>
        <w:rPr>
          <w:rFonts w:asciiTheme="minorHAnsi" w:hAnsiTheme="minorHAnsi"/>
          <w:sz w:val="22"/>
        </w:rPr>
      </w:pPr>
    </w:p>
    <w:p w:rsidR="00EB6FD7" w:rsidRDefault="00EB6FD7" w:rsidP="00EB6FD7">
      <w:pPr>
        <w:numPr>
          <w:ilvl w:val="0"/>
          <w:numId w:val="21"/>
        </w:numPr>
        <w:jc w:val="both"/>
        <w:rPr>
          <w:rFonts w:asciiTheme="minorHAnsi" w:hAnsiTheme="minorHAnsi"/>
          <w:sz w:val="22"/>
        </w:rPr>
      </w:pPr>
      <w:r>
        <w:rPr>
          <w:rFonts w:asciiTheme="minorHAnsi" w:hAnsiTheme="minorHAnsi"/>
          <w:sz w:val="22"/>
        </w:rPr>
        <w:t xml:space="preserve">Some real uses for abstract factory: </w:t>
      </w:r>
      <w:hyperlink r:id="rId14" w:history="1">
        <w:r w:rsidRPr="00205912">
          <w:rPr>
            <w:rStyle w:val="Hyperlink"/>
            <w:rFonts w:asciiTheme="minorHAnsi" w:hAnsiTheme="minorHAnsi"/>
            <w:sz w:val="22"/>
          </w:rPr>
          <w:t>https://stackoverflow.com/questions/2280170/why-do-we-need-abstract-factory-design-pattern</w:t>
        </w:r>
      </w:hyperlink>
    </w:p>
    <w:p w:rsidR="00EB6FD7" w:rsidRDefault="00EB6FD7" w:rsidP="00EB6FD7">
      <w:pPr>
        <w:pStyle w:val="ListParagraph"/>
        <w:rPr>
          <w:rFonts w:asciiTheme="minorHAnsi" w:hAnsiTheme="minorHAnsi"/>
          <w:sz w:val="22"/>
        </w:rPr>
      </w:pPr>
    </w:p>
    <w:p w:rsidR="00EB6FD7" w:rsidRDefault="00EB6FD7">
      <w:pPr>
        <w:spacing w:after="160" w:line="259" w:lineRule="auto"/>
        <w:rPr>
          <w:rFonts w:asciiTheme="minorHAnsi" w:hAnsiTheme="minorHAnsi"/>
          <w:sz w:val="22"/>
        </w:rPr>
      </w:pPr>
      <w:bookmarkStart w:id="0" w:name="_GoBack"/>
      <w:bookmarkEnd w:id="0"/>
      <w:r>
        <w:rPr>
          <w:rFonts w:asciiTheme="minorHAnsi" w:hAnsiTheme="minorHAnsi"/>
          <w:sz w:val="22"/>
        </w:rPr>
        <w:br w:type="page"/>
      </w:r>
    </w:p>
    <w:p w:rsidR="00EB6FD7" w:rsidRDefault="00EB6FD7" w:rsidP="00EB6FD7">
      <w:pPr>
        <w:numPr>
          <w:ilvl w:val="0"/>
          <w:numId w:val="1"/>
        </w:numPr>
        <w:jc w:val="both"/>
        <w:rPr>
          <w:rFonts w:asciiTheme="minorHAnsi" w:hAnsiTheme="minorHAnsi"/>
          <w:sz w:val="22"/>
        </w:rPr>
      </w:pPr>
      <w:r>
        <w:rPr>
          <w:rFonts w:asciiTheme="minorHAnsi" w:hAnsiTheme="minorHAnsi"/>
          <w:sz w:val="22"/>
        </w:rPr>
        <w:lastRenderedPageBreak/>
        <w:t>Homework:</w:t>
      </w:r>
    </w:p>
    <w:p w:rsidR="00EB6FD7" w:rsidRDefault="00EB6FD7" w:rsidP="00EB6FD7">
      <w:pPr>
        <w:ind w:left="360"/>
        <w:jc w:val="both"/>
        <w:rPr>
          <w:rFonts w:asciiTheme="minorHAnsi" w:hAnsiTheme="minorHAnsi"/>
          <w:sz w:val="22"/>
        </w:rPr>
      </w:pPr>
    </w:p>
    <w:p w:rsidR="00EB6FD7" w:rsidRDefault="00EB6FD7" w:rsidP="00EB6FD7">
      <w:pPr>
        <w:ind w:left="360"/>
        <w:jc w:val="both"/>
        <w:rPr>
          <w:rFonts w:asciiTheme="minorHAnsi" w:hAnsiTheme="minorHAnsi"/>
          <w:sz w:val="22"/>
        </w:rPr>
      </w:pPr>
      <w:r w:rsidRPr="00EB6FD7">
        <w:rPr>
          <w:rFonts w:asciiTheme="minorHAnsi" w:hAnsiTheme="minorHAnsi"/>
          <w:sz w:val="22"/>
        </w:rPr>
        <w:t>A company must produce reports. All reports have some things in common. There are two types of reports: reports that provide an overview of inventory and reports that provide an overview of sales. In addition, each type of report is different depending on the destination. For example, inventory reports, no matter their destination (local or corporate) have things in common, but differ in the granularity of the presented data. In other words, local management wants to see it one way and corporate management wants to see it another. The same is true for sales reports.  are inventory reports and sales reports. Reports are generated for local management and corporate management. For example, an inventory has some things that are the same no matter whether it is for local or corporate management, but then other things are different.</w:t>
      </w:r>
    </w:p>
    <w:p w:rsidR="00EB6FD7" w:rsidRDefault="00EB6FD7" w:rsidP="00EB6FD7">
      <w:pPr>
        <w:ind w:left="360"/>
        <w:jc w:val="both"/>
        <w:rPr>
          <w:rFonts w:asciiTheme="minorHAnsi" w:hAnsiTheme="minorHAnsi"/>
          <w:sz w:val="22"/>
        </w:rPr>
      </w:pPr>
    </w:p>
    <w:p w:rsidR="00EB6FD7" w:rsidRPr="00EB6FD7" w:rsidRDefault="00EB6FD7" w:rsidP="00EB6FD7">
      <w:pPr>
        <w:pStyle w:val="ListParagraph"/>
        <w:numPr>
          <w:ilvl w:val="0"/>
          <w:numId w:val="24"/>
        </w:numPr>
        <w:jc w:val="both"/>
        <w:rPr>
          <w:rFonts w:asciiTheme="minorHAnsi" w:hAnsiTheme="minorHAnsi"/>
          <w:sz w:val="22"/>
        </w:rPr>
      </w:pPr>
      <w:r w:rsidRPr="00EB6FD7">
        <w:rPr>
          <w:rFonts w:asciiTheme="minorHAnsi" w:hAnsiTheme="minorHAnsi"/>
          <w:sz w:val="22"/>
        </w:rPr>
        <w:t xml:space="preserve">Use the </w:t>
      </w:r>
      <w:r>
        <w:rPr>
          <w:rFonts w:asciiTheme="minorHAnsi" w:hAnsiTheme="minorHAnsi"/>
          <w:sz w:val="22"/>
        </w:rPr>
        <w:t xml:space="preserve">abstract </w:t>
      </w:r>
      <w:r w:rsidRPr="00EB6FD7">
        <w:rPr>
          <w:rFonts w:asciiTheme="minorHAnsi" w:hAnsiTheme="minorHAnsi"/>
          <w:sz w:val="22"/>
        </w:rPr>
        <w:t>factory pattern to model this situation with a class diagram.</w:t>
      </w:r>
      <w:r>
        <w:rPr>
          <w:rFonts w:asciiTheme="minorHAnsi" w:hAnsiTheme="minorHAnsi"/>
          <w:sz w:val="22"/>
        </w:rPr>
        <w:t xml:space="preserve"> Use a simple factory to choose the proper concrete factory to create.</w:t>
      </w:r>
    </w:p>
    <w:p w:rsidR="00EB6FD7" w:rsidRDefault="00EB6FD7" w:rsidP="00EB6FD7">
      <w:pPr>
        <w:pStyle w:val="ListParagraph"/>
        <w:numPr>
          <w:ilvl w:val="0"/>
          <w:numId w:val="24"/>
        </w:numPr>
        <w:jc w:val="both"/>
        <w:rPr>
          <w:rFonts w:asciiTheme="minorHAnsi" w:hAnsiTheme="minorHAnsi"/>
          <w:sz w:val="22"/>
        </w:rPr>
      </w:pPr>
      <w:r w:rsidRPr="00EB6FD7">
        <w:rPr>
          <w:rFonts w:asciiTheme="minorHAnsi" w:hAnsiTheme="minorHAnsi"/>
          <w:sz w:val="22"/>
        </w:rPr>
        <w:t xml:space="preserve">Write the code for all classes. </w:t>
      </w:r>
      <w:r>
        <w:rPr>
          <w:rFonts w:asciiTheme="minorHAnsi" w:hAnsiTheme="minorHAnsi"/>
          <w:sz w:val="22"/>
        </w:rPr>
        <w:t>Note: this truly is a “hello world” application.</w:t>
      </w:r>
    </w:p>
    <w:p w:rsidR="00EB6FD7" w:rsidRPr="00EB6FD7" w:rsidRDefault="00EB6FD7" w:rsidP="00EB6FD7">
      <w:pPr>
        <w:pStyle w:val="ListParagraph"/>
        <w:numPr>
          <w:ilvl w:val="0"/>
          <w:numId w:val="24"/>
        </w:numPr>
        <w:jc w:val="both"/>
        <w:rPr>
          <w:rFonts w:asciiTheme="minorHAnsi" w:hAnsiTheme="minorHAnsi"/>
          <w:sz w:val="22"/>
        </w:rPr>
      </w:pPr>
      <w:r w:rsidRPr="00EB6FD7">
        <w:rPr>
          <w:rFonts w:asciiTheme="minorHAnsi" w:hAnsiTheme="minorHAnsi"/>
          <w:sz w:val="22"/>
        </w:rPr>
        <w:t>Write some code to show how this works.</w:t>
      </w:r>
    </w:p>
    <w:p w:rsidR="00EB6FD7" w:rsidRDefault="00EB6FD7" w:rsidP="005015AB">
      <w:pPr>
        <w:pStyle w:val="NoSpacing"/>
        <w:ind w:left="720"/>
      </w:pPr>
    </w:p>
    <w:sectPr w:rsidR="00EB6FD7" w:rsidSect="00C25003">
      <w:footerReference w:type="default" r:id="rId15"/>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5C6" w:rsidRDefault="007615C6" w:rsidP="00E82134">
      <w:r>
        <w:separator/>
      </w:r>
    </w:p>
  </w:endnote>
  <w:endnote w:type="continuationSeparator" w:id="0">
    <w:p w:rsidR="007615C6" w:rsidRDefault="007615C6" w:rsidP="00E8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021716"/>
      <w:docPartObj>
        <w:docPartGallery w:val="Page Numbers (Bottom of Page)"/>
        <w:docPartUnique/>
      </w:docPartObj>
    </w:sdtPr>
    <w:sdtEndPr>
      <w:rPr>
        <w:noProof/>
      </w:rPr>
    </w:sdtEndPr>
    <w:sdtContent>
      <w:p w:rsidR="00E82134" w:rsidRDefault="00E82134">
        <w:pPr>
          <w:pStyle w:val="Footer"/>
          <w:jc w:val="center"/>
        </w:pPr>
        <w:r w:rsidRPr="00E82134">
          <w:rPr>
            <w:rFonts w:asciiTheme="minorHAnsi" w:hAnsiTheme="minorHAnsi"/>
            <w:sz w:val="20"/>
            <w:szCs w:val="20"/>
          </w:rPr>
          <w:fldChar w:fldCharType="begin"/>
        </w:r>
        <w:r w:rsidRPr="00E82134">
          <w:rPr>
            <w:rFonts w:asciiTheme="minorHAnsi" w:hAnsiTheme="minorHAnsi"/>
            <w:sz w:val="20"/>
            <w:szCs w:val="20"/>
          </w:rPr>
          <w:instrText xml:space="preserve"> PAGE   \* MERGEFORMAT </w:instrText>
        </w:r>
        <w:r w:rsidRPr="00E82134">
          <w:rPr>
            <w:rFonts w:asciiTheme="minorHAnsi" w:hAnsiTheme="minorHAnsi"/>
            <w:sz w:val="20"/>
            <w:szCs w:val="20"/>
          </w:rPr>
          <w:fldChar w:fldCharType="separate"/>
        </w:r>
        <w:r w:rsidR="00D173C1">
          <w:rPr>
            <w:rFonts w:asciiTheme="minorHAnsi" w:hAnsiTheme="minorHAnsi"/>
            <w:noProof/>
            <w:sz w:val="20"/>
            <w:szCs w:val="20"/>
          </w:rPr>
          <w:t>6</w:t>
        </w:r>
        <w:r w:rsidRPr="00E82134">
          <w:rPr>
            <w:rFonts w:asciiTheme="minorHAnsi" w:hAnsiTheme="minorHAnsi"/>
            <w:noProof/>
            <w:sz w:val="20"/>
            <w:szCs w:val="20"/>
          </w:rPr>
          <w:fldChar w:fldCharType="end"/>
        </w:r>
      </w:p>
    </w:sdtContent>
  </w:sdt>
  <w:p w:rsidR="00E82134" w:rsidRDefault="00E821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5C6" w:rsidRDefault="007615C6" w:rsidP="00E82134">
      <w:r>
        <w:separator/>
      </w:r>
    </w:p>
  </w:footnote>
  <w:footnote w:type="continuationSeparator" w:id="0">
    <w:p w:rsidR="007615C6" w:rsidRDefault="007615C6" w:rsidP="00E821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5312"/>
    <w:multiLevelType w:val="hybridMultilevel"/>
    <w:tmpl w:val="4C9A4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034A7"/>
    <w:multiLevelType w:val="hybridMultilevel"/>
    <w:tmpl w:val="40D21B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B86482"/>
    <w:multiLevelType w:val="hybridMultilevel"/>
    <w:tmpl w:val="57BC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A52F4"/>
    <w:multiLevelType w:val="hybridMultilevel"/>
    <w:tmpl w:val="3CC82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13840"/>
    <w:multiLevelType w:val="hybridMultilevel"/>
    <w:tmpl w:val="AC62D7AA"/>
    <w:lvl w:ilvl="0" w:tplc="C46E58BE">
      <w:start w:val="1"/>
      <w:numFmt w:val="decimal"/>
      <w:lvlText w:val="%1."/>
      <w:lvlJc w:val="left"/>
      <w:pPr>
        <w:ind w:left="360" w:hanging="360"/>
      </w:pPr>
      <w:rPr>
        <w:i w:val="0"/>
      </w:rPr>
    </w:lvl>
    <w:lvl w:ilvl="1" w:tplc="1C60E97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A54491"/>
    <w:multiLevelType w:val="hybridMultilevel"/>
    <w:tmpl w:val="8244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F5AA1"/>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8D7941"/>
    <w:multiLevelType w:val="hybridMultilevel"/>
    <w:tmpl w:val="171273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963A06"/>
    <w:multiLevelType w:val="hybridMultilevel"/>
    <w:tmpl w:val="8CC49E5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2B9D4E67"/>
    <w:multiLevelType w:val="hybridMultilevel"/>
    <w:tmpl w:val="2E7A64FE"/>
    <w:lvl w:ilvl="0" w:tplc="CF5A2938">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022548A"/>
    <w:multiLevelType w:val="hybridMultilevel"/>
    <w:tmpl w:val="E04E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880C2C"/>
    <w:multiLevelType w:val="hybridMultilevel"/>
    <w:tmpl w:val="32D6BA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41791"/>
    <w:multiLevelType w:val="hybridMultilevel"/>
    <w:tmpl w:val="6FF23A8E"/>
    <w:lvl w:ilvl="0" w:tplc="C46E58BE">
      <w:start w:val="1"/>
      <w:numFmt w:val="decimal"/>
      <w:lvlText w:val="%1."/>
      <w:lvlJc w:val="left"/>
      <w:pPr>
        <w:ind w:left="720" w:hanging="360"/>
      </w:pPr>
      <w:rPr>
        <w:i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815FC"/>
    <w:multiLevelType w:val="hybridMultilevel"/>
    <w:tmpl w:val="095A09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7C3FED"/>
    <w:multiLevelType w:val="hybridMultilevel"/>
    <w:tmpl w:val="4D344254"/>
    <w:lvl w:ilvl="0" w:tplc="04090019">
      <w:start w:val="1"/>
      <w:numFmt w:val="lowerLetter"/>
      <w:lvlText w:val="%1."/>
      <w:lvlJc w:val="left"/>
      <w:pPr>
        <w:tabs>
          <w:tab w:val="num" w:pos="792"/>
        </w:tabs>
        <w:ind w:left="792" w:hanging="432"/>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5C3130D"/>
    <w:multiLevelType w:val="hybridMultilevel"/>
    <w:tmpl w:val="503C9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F51E2B"/>
    <w:multiLevelType w:val="hybridMultilevel"/>
    <w:tmpl w:val="32D6BA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77254"/>
    <w:multiLevelType w:val="hybridMultilevel"/>
    <w:tmpl w:val="11C624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180C50"/>
    <w:multiLevelType w:val="hybridMultilevel"/>
    <w:tmpl w:val="2B3C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37D0E"/>
    <w:multiLevelType w:val="hybridMultilevel"/>
    <w:tmpl w:val="CFF6BA68"/>
    <w:lvl w:ilvl="0" w:tplc="04090019">
      <w:start w:val="1"/>
      <w:numFmt w:val="lowerLetter"/>
      <w:lvlText w:val="%1."/>
      <w:lvlJc w:val="left"/>
      <w:pPr>
        <w:ind w:left="720" w:hanging="360"/>
      </w:pPr>
      <w:rPr>
        <w:i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7113AE"/>
    <w:multiLevelType w:val="hybridMultilevel"/>
    <w:tmpl w:val="440000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344DFE"/>
    <w:multiLevelType w:val="hybridMultilevel"/>
    <w:tmpl w:val="B4AA5F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716DF8"/>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BD7778B"/>
    <w:multiLevelType w:val="hybridMultilevel"/>
    <w:tmpl w:val="25DA77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0"/>
  </w:num>
  <w:num w:numId="3">
    <w:abstractNumId w:val="20"/>
  </w:num>
  <w:num w:numId="4">
    <w:abstractNumId w:val="5"/>
  </w:num>
  <w:num w:numId="5">
    <w:abstractNumId w:val="16"/>
  </w:num>
  <w:num w:numId="6">
    <w:abstractNumId w:val="9"/>
  </w:num>
  <w:num w:numId="7">
    <w:abstractNumId w:val="0"/>
  </w:num>
  <w:num w:numId="8">
    <w:abstractNumId w:val="3"/>
  </w:num>
  <w:num w:numId="9">
    <w:abstractNumId w:val="22"/>
  </w:num>
  <w:num w:numId="10">
    <w:abstractNumId w:val="17"/>
  </w:num>
  <w:num w:numId="11">
    <w:abstractNumId w:val="18"/>
  </w:num>
  <w:num w:numId="12">
    <w:abstractNumId w:val="11"/>
  </w:num>
  <w:num w:numId="13">
    <w:abstractNumId w:val="15"/>
  </w:num>
  <w:num w:numId="14">
    <w:abstractNumId w:val="7"/>
  </w:num>
  <w:num w:numId="15">
    <w:abstractNumId w:val="13"/>
  </w:num>
  <w:num w:numId="16">
    <w:abstractNumId w:val="1"/>
  </w:num>
  <w:num w:numId="17">
    <w:abstractNumId w:val="6"/>
  </w:num>
  <w:num w:numId="18">
    <w:abstractNumId w:val="8"/>
  </w:num>
  <w:num w:numId="19">
    <w:abstractNumId w:val="23"/>
  </w:num>
  <w:num w:numId="20">
    <w:abstractNumId w:val="2"/>
  </w:num>
  <w:num w:numId="21">
    <w:abstractNumId w:val="14"/>
  </w:num>
  <w:num w:numId="22">
    <w:abstractNumId w:val="21"/>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03"/>
    <w:rsid w:val="00055F06"/>
    <w:rsid w:val="000743C1"/>
    <w:rsid w:val="00093B97"/>
    <w:rsid w:val="00107A31"/>
    <w:rsid w:val="001351A2"/>
    <w:rsid w:val="0019031E"/>
    <w:rsid w:val="001B3028"/>
    <w:rsid w:val="001E1BE0"/>
    <w:rsid w:val="001E2816"/>
    <w:rsid w:val="001F2DBB"/>
    <w:rsid w:val="00287324"/>
    <w:rsid w:val="002A180F"/>
    <w:rsid w:val="002B1552"/>
    <w:rsid w:val="003B2269"/>
    <w:rsid w:val="004025B5"/>
    <w:rsid w:val="00416A87"/>
    <w:rsid w:val="004855D1"/>
    <w:rsid w:val="005015AB"/>
    <w:rsid w:val="00504FFB"/>
    <w:rsid w:val="005406ED"/>
    <w:rsid w:val="00573DC0"/>
    <w:rsid w:val="00593944"/>
    <w:rsid w:val="005A2899"/>
    <w:rsid w:val="005A61C1"/>
    <w:rsid w:val="005C279F"/>
    <w:rsid w:val="00626C57"/>
    <w:rsid w:val="0064196B"/>
    <w:rsid w:val="006778CF"/>
    <w:rsid w:val="006C051F"/>
    <w:rsid w:val="006D3CF0"/>
    <w:rsid w:val="007615C6"/>
    <w:rsid w:val="00785ABA"/>
    <w:rsid w:val="00785D52"/>
    <w:rsid w:val="00787FC3"/>
    <w:rsid w:val="007A3641"/>
    <w:rsid w:val="00822550"/>
    <w:rsid w:val="008B12F3"/>
    <w:rsid w:val="00906477"/>
    <w:rsid w:val="00921687"/>
    <w:rsid w:val="00927518"/>
    <w:rsid w:val="009D0F6E"/>
    <w:rsid w:val="00A00A78"/>
    <w:rsid w:val="00A12D52"/>
    <w:rsid w:val="00A45879"/>
    <w:rsid w:val="00AA2DF1"/>
    <w:rsid w:val="00BD2712"/>
    <w:rsid w:val="00BE098D"/>
    <w:rsid w:val="00C00EB6"/>
    <w:rsid w:val="00C21073"/>
    <w:rsid w:val="00C25003"/>
    <w:rsid w:val="00C570EC"/>
    <w:rsid w:val="00C82275"/>
    <w:rsid w:val="00C95548"/>
    <w:rsid w:val="00CF7879"/>
    <w:rsid w:val="00D13686"/>
    <w:rsid w:val="00D173C1"/>
    <w:rsid w:val="00D82227"/>
    <w:rsid w:val="00DF27CE"/>
    <w:rsid w:val="00E31CFA"/>
    <w:rsid w:val="00E51936"/>
    <w:rsid w:val="00E82134"/>
    <w:rsid w:val="00E94530"/>
    <w:rsid w:val="00EA2C9B"/>
    <w:rsid w:val="00EB6FD7"/>
    <w:rsid w:val="00EF5373"/>
    <w:rsid w:val="00F67B1F"/>
    <w:rsid w:val="00F93128"/>
    <w:rsid w:val="00FC149C"/>
    <w:rsid w:val="00FE5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C4396-DCAA-428A-8993-CDCF96C6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51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5003"/>
    <w:pPr>
      <w:spacing w:after="0" w:line="240" w:lineRule="auto"/>
    </w:pPr>
  </w:style>
  <w:style w:type="paragraph" w:styleId="ListParagraph">
    <w:name w:val="List Paragraph"/>
    <w:basedOn w:val="Normal"/>
    <w:uiPriority w:val="34"/>
    <w:qFormat/>
    <w:rsid w:val="00927518"/>
    <w:pPr>
      <w:ind w:left="720"/>
      <w:contextualSpacing/>
    </w:pPr>
  </w:style>
  <w:style w:type="paragraph" w:styleId="Header">
    <w:name w:val="header"/>
    <w:basedOn w:val="Normal"/>
    <w:link w:val="HeaderChar"/>
    <w:uiPriority w:val="99"/>
    <w:unhideWhenUsed/>
    <w:rsid w:val="00E82134"/>
    <w:pPr>
      <w:tabs>
        <w:tab w:val="center" w:pos="4680"/>
        <w:tab w:val="right" w:pos="9360"/>
      </w:tabs>
    </w:pPr>
  </w:style>
  <w:style w:type="character" w:customStyle="1" w:styleId="HeaderChar">
    <w:name w:val="Header Char"/>
    <w:basedOn w:val="DefaultParagraphFont"/>
    <w:link w:val="Header"/>
    <w:uiPriority w:val="99"/>
    <w:rsid w:val="00E821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2134"/>
    <w:pPr>
      <w:tabs>
        <w:tab w:val="center" w:pos="4680"/>
        <w:tab w:val="right" w:pos="9360"/>
      </w:tabs>
    </w:pPr>
  </w:style>
  <w:style w:type="character" w:customStyle="1" w:styleId="FooterChar">
    <w:name w:val="Footer Char"/>
    <w:basedOn w:val="DefaultParagraphFont"/>
    <w:link w:val="Footer"/>
    <w:uiPriority w:val="99"/>
    <w:rsid w:val="00E8213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2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DF1"/>
    <w:rPr>
      <w:rFonts w:ascii="Segoe UI" w:eastAsia="Times New Roman" w:hAnsi="Segoe UI" w:cs="Segoe UI"/>
      <w:sz w:val="18"/>
      <w:szCs w:val="18"/>
    </w:rPr>
  </w:style>
  <w:style w:type="table" w:styleId="TableGrid">
    <w:name w:val="Table Grid"/>
    <w:basedOn w:val="TableNormal"/>
    <w:rsid w:val="00501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3DC0"/>
    <w:rPr>
      <w:color w:val="808080"/>
    </w:rPr>
  </w:style>
  <w:style w:type="character" w:styleId="Hyperlink">
    <w:name w:val="Hyperlink"/>
    <w:basedOn w:val="DefaultParagraphFont"/>
    <w:uiPriority w:val="99"/>
    <w:unhideWhenUsed/>
    <w:rsid w:val="00C21073"/>
    <w:rPr>
      <w:color w:val="0000FF"/>
      <w:u w:val="single"/>
    </w:rPr>
  </w:style>
  <w:style w:type="character" w:styleId="FollowedHyperlink">
    <w:name w:val="FollowedHyperlink"/>
    <w:basedOn w:val="DefaultParagraphFont"/>
    <w:uiPriority w:val="99"/>
    <w:semiHidden/>
    <w:unhideWhenUsed/>
    <w:rsid w:val="00C210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erardnico.com/lang/java/da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lipse.org/sw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tackoverflow.com/questions/2280170/why-do-we-need-abstract-factory-design-patte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3</cp:revision>
  <cp:lastPrinted>2016-01-19T13:59:00Z</cp:lastPrinted>
  <dcterms:created xsi:type="dcterms:W3CDTF">2018-03-01T17:01:00Z</dcterms:created>
  <dcterms:modified xsi:type="dcterms:W3CDTF">2018-03-01T17:11:00Z</dcterms:modified>
</cp:coreProperties>
</file>