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B0" w:rsidRDefault="003924B0" w:rsidP="003924B0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  <w:b/>
          <w:sz w:val="32"/>
          <w:szCs w:val="32"/>
        </w:rPr>
      </w:pPr>
      <w:bookmarkStart w:id="0" w:name="OLE_LINK1"/>
      <w:bookmarkStart w:id="1" w:name="OLE_LINK2"/>
      <w:r>
        <w:rPr>
          <w:rFonts w:asciiTheme="minorHAnsi" w:hAnsiTheme="minorHAnsi"/>
          <w:b/>
          <w:sz w:val="32"/>
          <w:szCs w:val="32"/>
        </w:rPr>
        <w:t>Reading Assignment</w:t>
      </w:r>
      <w:r w:rsidRPr="003A3731">
        <w:rPr>
          <w:rFonts w:asciiTheme="minorHAnsi" w:hAnsiTheme="minorHAnsi"/>
          <w:b/>
          <w:sz w:val="32"/>
          <w:szCs w:val="32"/>
        </w:rPr>
        <w:t xml:space="preserve"> </w:t>
      </w:r>
      <w:r w:rsidR="00CA2EAF">
        <w:rPr>
          <w:rFonts w:asciiTheme="minorHAnsi" w:hAnsiTheme="minorHAnsi"/>
          <w:b/>
          <w:sz w:val="32"/>
          <w:szCs w:val="32"/>
        </w:rPr>
        <w:t>3</w:t>
      </w:r>
      <w:bookmarkStart w:id="2" w:name="_GoBack"/>
      <w:bookmarkEnd w:id="2"/>
      <w:r w:rsidRPr="003A3731">
        <w:rPr>
          <w:rFonts w:asciiTheme="minorHAnsi" w:hAnsiTheme="minorHAnsi"/>
          <w:b/>
          <w:sz w:val="32"/>
          <w:szCs w:val="32"/>
        </w:rPr>
        <w:t xml:space="preserve"> – </w:t>
      </w:r>
      <w:proofErr w:type="spellStart"/>
      <w:r>
        <w:rPr>
          <w:rFonts w:asciiTheme="minorHAnsi" w:hAnsiTheme="minorHAnsi"/>
          <w:b/>
          <w:sz w:val="32"/>
          <w:szCs w:val="32"/>
        </w:rPr>
        <w:t>HFDP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</w:t>
      </w:r>
      <w:r w:rsidRPr="003A3731">
        <w:rPr>
          <w:rFonts w:asciiTheme="minorHAnsi" w:hAnsiTheme="minorHAnsi"/>
          <w:b/>
          <w:sz w:val="32"/>
          <w:szCs w:val="32"/>
        </w:rPr>
        <w:t>Chap</w:t>
      </w:r>
      <w:r>
        <w:rPr>
          <w:rFonts w:asciiTheme="minorHAnsi" w:hAnsiTheme="minorHAnsi"/>
          <w:b/>
          <w:sz w:val="32"/>
          <w:szCs w:val="32"/>
        </w:rPr>
        <w:t>t</w:t>
      </w:r>
      <w:r w:rsidRPr="003A3731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2</w:t>
      </w:r>
    </w:p>
    <w:p w:rsidR="00877E6A" w:rsidRDefault="00877E6A" w:rsidP="00877E6A">
      <w:pPr>
        <w:tabs>
          <w:tab w:val="right" w:pos="10224"/>
          <w:tab w:val="right" w:pos="10584"/>
        </w:tabs>
        <w:rPr>
          <w:rFonts w:asciiTheme="minorHAnsi" w:hAnsiTheme="minorHAnsi"/>
          <w:sz w:val="20"/>
        </w:rPr>
      </w:pPr>
    </w:p>
    <w:p w:rsidR="00877E6A" w:rsidRPr="00B36FC5" w:rsidRDefault="00877E6A" w:rsidP="00877E6A">
      <w:pPr>
        <w:tabs>
          <w:tab w:val="right" w:pos="10224"/>
          <w:tab w:val="right" w:pos="10584"/>
        </w:tabs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877E6A" w:rsidRPr="0089591B" w:rsidTr="006F7DBB">
        <w:tc>
          <w:tcPr>
            <w:tcW w:w="981" w:type="dxa"/>
          </w:tcPr>
          <w:bookmarkEnd w:id="0"/>
          <w:bookmarkEnd w:id="1"/>
          <w:p w:rsidR="00877E6A" w:rsidRPr="0089591B" w:rsidRDefault="00877E6A" w:rsidP="006F7DBB">
            <w:pPr>
              <w:rPr>
                <w:rFonts w:asciiTheme="minorHAnsi" w:hAnsiTheme="minorHAnsi"/>
                <w:sz w:val="22"/>
              </w:rPr>
            </w:pPr>
            <w:r w:rsidRPr="0089591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877E6A" w:rsidRPr="0089591B" w:rsidRDefault="00877E6A" w:rsidP="006F7DB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77E6A" w:rsidRPr="0089591B" w:rsidRDefault="00877E6A" w:rsidP="00877E6A">
      <w:pPr>
        <w:ind w:left="720" w:hanging="720"/>
        <w:rPr>
          <w:rFonts w:asciiTheme="minorHAnsi" w:hAnsiTheme="minorHAnsi"/>
          <w:sz w:val="22"/>
        </w:rPr>
      </w:pPr>
    </w:p>
    <w:p w:rsidR="00877E6A" w:rsidRPr="0089591B" w:rsidRDefault="00877E6A" w:rsidP="00877E6A">
      <w:p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 xml:space="preserve">Instructions: </w:t>
      </w:r>
    </w:p>
    <w:p w:rsidR="00877E6A" w:rsidRPr="0089591B" w:rsidRDefault="00877E6A" w:rsidP="00877E6A">
      <w:pPr>
        <w:jc w:val="both"/>
        <w:rPr>
          <w:rFonts w:asciiTheme="minorHAnsi" w:hAnsiTheme="minorHAnsi"/>
          <w:sz w:val="22"/>
        </w:rPr>
      </w:pPr>
    </w:p>
    <w:p w:rsidR="00877E6A" w:rsidRPr="0089591B" w:rsidRDefault="00877E6A" w:rsidP="00877E6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 xml:space="preserve">Read pages 37-78 of your text. </w:t>
      </w:r>
    </w:p>
    <w:p w:rsidR="00877E6A" w:rsidRPr="0089591B" w:rsidRDefault="00877E6A" w:rsidP="00877E6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 xml:space="preserve">Type answers to the questions below (don’t remove questions). </w:t>
      </w:r>
    </w:p>
    <w:p w:rsidR="003924B0" w:rsidRPr="00586ADB" w:rsidRDefault="003924B0" w:rsidP="003924B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Submit on </w:t>
      </w:r>
      <w:proofErr w:type="spellStart"/>
      <w:r w:rsidRPr="00586ADB">
        <w:rPr>
          <w:rFonts w:asciiTheme="minorHAnsi" w:hAnsiTheme="minorHAnsi"/>
          <w:sz w:val="22"/>
          <w:szCs w:val="22"/>
        </w:rPr>
        <w:t>Blazeview</w:t>
      </w:r>
      <w:proofErr w:type="spellEnd"/>
      <w:r w:rsidRPr="00586ADB">
        <w:rPr>
          <w:rFonts w:asciiTheme="minorHAnsi" w:hAnsiTheme="minorHAnsi"/>
          <w:sz w:val="22"/>
          <w:szCs w:val="22"/>
        </w:rPr>
        <w:t xml:space="preserve"> under </w:t>
      </w:r>
      <w:r w:rsidRPr="00586ADB">
        <w:rPr>
          <w:rFonts w:asciiTheme="minorHAnsi" w:hAnsiTheme="minorHAnsi"/>
          <w:i/>
          <w:sz w:val="22"/>
          <w:szCs w:val="22"/>
        </w:rPr>
        <w:t xml:space="preserve">RA </w:t>
      </w:r>
      <w:r w:rsidR="00CA2EAF">
        <w:rPr>
          <w:rFonts w:asciiTheme="minorHAnsi" w:hAnsiTheme="minorHAnsi"/>
          <w:i/>
          <w:sz w:val="22"/>
          <w:szCs w:val="22"/>
        </w:rPr>
        <w:t>3</w:t>
      </w:r>
      <w:r w:rsidRPr="00586ADB">
        <w:rPr>
          <w:rFonts w:asciiTheme="minorHAnsi" w:hAnsiTheme="minorHAnsi"/>
          <w:sz w:val="22"/>
          <w:szCs w:val="22"/>
        </w:rPr>
        <w:t>.</w:t>
      </w:r>
    </w:p>
    <w:p w:rsidR="003551A6" w:rsidRPr="0089591B" w:rsidRDefault="003551A6" w:rsidP="002758D5">
      <w:pPr>
        <w:jc w:val="both"/>
        <w:rPr>
          <w:rFonts w:asciiTheme="minorHAnsi" w:hAnsiTheme="minorHAnsi"/>
          <w:sz w:val="22"/>
        </w:rPr>
      </w:pPr>
    </w:p>
    <w:p w:rsidR="00123401" w:rsidRPr="0089591B" w:rsidRDefault="00123401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>What is wrong with the approach on page 42?</w:t>
      </w:r>
    </w:p>
    <w:p w:rsidR="00123401" w:rsidRPr="0089591B" w:rsidRDefault="0076466C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There is </w:t>
      </w:r>
      <w:r w:rsidR="00123401" w:rsidRPr="0089591B">
        <w:rPr>
          <w:rFonts w:asciiTheme="minorHAnsi" w:hAnsiTheme="minorHAnsi"/>
          <w:sz w:val="22"/>
        </w:rPr>
        <w:t>dependency</w:t>
      </w:r>
      <w:r>
        <w:rPr>
          <w:rFonts w:asciiTheme="minorHAnsi" w:hAnsiTheme="minorHAnsi"/>
          <w:sz w:val="22"/>
        </w:rPr>
        <w:t>/coupling</w:t>
      </w:r>
      <w:r w:rsidR="00123401" w:rsidRPr="0089591B">
        <w:rPr>
          <w:rFonts w:asciiTheme="minorHAnsi" w:hAnsiTheme="minorHAnsi"/>
          <w:sz w:val="22"/>
        </w:rPr>
        <w:t xml:space="preserve"> between </w:t>
      </w:r>
      <w:r>
        <w:rPr>
          <w:rFonts w:asciiTheme="minorHAnsi" w:hAnsiTheme="minorHAnsi"/>
          <w:sz w:val="22"/>
        </w:rPr>
        <w:t xml:space="preserve">the </w:t>
      </w:r>
      <w:r w:rsidR="00123401" w:rsidRPr="0089591B">
        <w:rPr>
          <w:rFonts w:asciiTheme="minorHAnsi" w:hAnsiTheme="minorHAnsi"/>
          <w:sz w:val="22"/>
        </w:rPr>
        <w:t>subject and observers for the approach on page 42</w:t>
      </w:r>
      <w:r>
        <w:rPr>
          <w:rFonts w:asciiTheme="minorHAnsi" w:hAnsiTheme="minorHAnsi"/>
          <w:sz w:val="22"/>
        </w:rPr>
        <w:t>. There is also dependency/coupling between the</w:t>
      </w:r>
      <w:r w:rsidR="00123401" w:rsidRPr="0089591B">
        <w:rPr>
          <w:rFonts w:asciiTheme="minorHAnsi" w:hAnsiTheme="minorHAnsi"/>
          <w:sz w:val="22"/>
        </w:rPr>
        <w:t xml:space="preserve"> subject and observers for the observer pattern.</w:t>
      </w:r>
      <w:r>
        <w:rPr>
          <w:rFonts w:asciiTheme="minorHAnsi" w:hAnsiTheme="minorHAnsi"/>
          <w:sz w:val="22"/>
        </w:rPr>
        <w:t xml:space="preserve"> Why does the observer pattern have less dependency/coupling?</w:t>
      </w:r>
    </w:p>
    <w:p w:rsidR="006121E5" w:rsidRPr="0089591B" w:rsidRDefault="006121E5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 xml:space="preserve">On page 59, the constructor is passed a reference to the </w:t>
      </w:r>
      <w:r w:rsidR="007F7C7E">
        <w:rPr>
          <w:rFonts w:asciiTheme="minorHAnsi" w:hAnsiTheme="minorHAnsi"/>
          <w:i/>
          <w:sz w:val="22"/>
        </w:rPr>
        <w:t>Subject</w:t>
      </w:r>
      <w:r w:rsidRPr="0089591B">
        <w:rPr>
          <w:rFonts w:asciiTheme="minorHAnsi" w:hAnsiTheme="minorHAnsi"/>
          <w:sz w:val="22"/>
        </w:rPr>
        <w:t>. Does this allow the observer access to the concrete subject</w:t>
      </w:r>
      <w:r w:rsidR="0076466C">
        <w:rPr>
          <w:rFonts w:asciiTheme="minorHAnsi" w:hAnsiTheme="minorHAnsi"/>
          <w:sz w:val="22"/>
        </w:rPr>
        <w:t xml:space="preserve"> (</w:t>
      </w:r>
      <w:proofErr w:type="spellStart"/>
      <w:r w:rsidR="0076466C">
        <w:rPr>
          <w:rFonts w:asciiTheme="minorHAnsi" w:hAnsiTheme="minorHAnsi"/>
          <w:i/>
          <w:sz w:val="22"/>
        </w:rPr>
        <w:t>WeatherData</w:t>
      </w:r>
      <w:proofErr w:type="spellEnd"/>
      <w:r w:rsidR="0076466C">
        <w:rPr>
          <w:rFonts w:asciiTheme="minorHAnsi" w:hAnsiTheme="minorHAnsi"/>
          <w:sz w:val="22"/>
        </w:rPr>
        <w:t>)</w:t>
      </w:r>
      <w:r w:rsidRPr="0089591B">
        <w:rPr>
          <w:rFonts w:asciiTheme="minorHAnsi" w:hAnsiTheme="minorHAnsi"/>
          <w:sz w:val="22"/>
        </w:rPr>
        <w:t>?</w:t>
      </w:r>
      <w:r w:rsidR="007F7C7E">
        <w:rPr>
          <w:rFonts w:asciiTheme="minorHAnsi" w:hAnsiTheme="minorHAnsi"/>
          <w:sz w:val="22"/>
        </w:rPr>
        <w:t xml:space="preserve"> Explain.</w:t>
      </w:r>
    </w:p>
    <w:p w:rsidR="009B297D" w:rsidRPr="0089591B" w:rsidRDefault="006121E5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>Explain what it means to have the subject p</w:t>
      </w:r>
      <w:r w:rsidR="009B297D" w:rsidRPr="0089591B">
        <w:rPr>
          <w:rFonts w:asciiTheme="minorHAnsi" w:hAnsiTheme="minorHAnsi"/>
          <w:sz w:val="22"/>
        </w:rPr>
        <w:t>ush its state to the observer as compared to having the observer pull its state from the subject. Why would you prefer one over the other?</w:t>
      </w:r>
    </w:p>
    <w:p w:rsidR="00033C6F" w:rsidRDefault="003B48FD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>Describe how</w:t>
      </w:r>
      <w:r w:rsidR="00033C6F" w:rsidRPr="0089591B">
        <w:rPr>
          <w:rFonts w:asciiTheme="minorHAnsi" w:hAnsiTheme="minorHAnsi"/>
          <w:sz w:val="22"/>
        </w:rPr>
        <w:t xml:space="preserve"> the observer pattern adheres to the design principle on page 9</w:t>
      </w:r>
      <w:r w:rsidR="007F7C7E">
        <w:rPr>
          <w:rFonts w:asciiTheme="minorHAnsi" w:hAnsiTheme="minorHAnsi"/>
          <w:sz w:val="22"/>
        </w:rPr>
        <w:t xml:space="preserve"> (</w:t>
      </w:r>
      <w:r w:rsidR="007F7C7E" w:rsidRPr="007F7C7E">
        <w:rPr>
          <w:rFonts w:asciiTheme="minorHAnsi" w:hAnsiTheme="minorHAnsi"/>
          <w:i/>
          <w:sz w:val="22"/>
        </w:rPr>
        <w:t>Identify the aspects of your application that vary and separate them from what stays the same</w:t>
      </w:r>
      <w:r w:rsidR="007F7C7E" w:rsidRPr="007F7C7E">
        <w:rPr>
          <w:rFonts w:asciiTheme="minorHAnsi" w:hAnsiTheme="minorHAnsi"/>
          <w:sz w:val="22"/>
        </w:rPr>
        <w:t>.</w:t>
      </w:r>
      <w:r w:rsidR="007F7C7E">
        <w:rPr>
          <w:rFonts w:asciiTheme="minorHAnsi" w:hAnsiTheme="minorHAnsi"/>
          <w:sz w:val="22"/>
        </w:rPr>
        <w:t>)</w:t>
      </w:r>
      <w:r w:rsidR="00033C6F" w:rsidRPr="0089591B">
        <w:rPr>
          <w:rFonts w:asciiTheme="minorHAnsi" w:hAnsiTheme="minorHAnsi"/>
          <w:sz w:val="22"/>
        </w:rPr>
        <w:t>.</w:t>
      </w:r>
    </w:p>
    <w:p w:rsidR="00033C6F" w:rsidRPr="0089591B" w:rsidRDefault="007F7C7E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Suppose class </w:t>
      </w:r>
      <w:r>
        <w:rPr>
          <w:rFonts w:asciiTheme="minorHAnsi" w:hAnsiTheme="minorHAnsi"/>
          <w:i/>
          <w:sz w:val="22"/>
        </w:rPr>
        <w:t xml:space="preserve">B </w:t>
      </w:r>
      <w:r>
        <w:rPr>
          <w:rFonts w:asciiTheme="minorHAnsi" w:hAnsiTheme="minorHAnsi"/>
          <w:sz w:val="22"/>
        </w:rPr>
        <w:t xml:space="preserve">extends class </w:t>
      </w:r>
      <w:r>
        <w:rPr>
          <w:rFonts w:asciiTheme="minorHAnsi" w:hAnsiTheme="minorHAnsi"/>
          <w:i/>
          <w:sz w:val="22"/>
        </w:rPr>
        <w:t xml:space="preserve">A. </w:t>
      </w:r>
      <w:r>
        <w:rPr>
          <w:rFonts w:asciiTheme="minorHAnsi" w:hAnsiTheme="minorHAnsi"/>
          <w:sz w:val="22"/>
        </w:rPr>
        <w:t xml:space="preserve">How could you make </w:t>
      </w:r>
      <w:r>
        <w:rPr>
          <w:rFonts w:asciiTheme="minorHAnsi" w:hAnsiTheme="minorHAnsi"/>
          <w:i/>
          <w:sz w:val="22"/>
        </w:rPr>
        <w:t xml:space="preserve">B </w:t>
      </w:r>
      <w:r>
        <w:rPr>
          <w:rFonts w:asciiTheme="minorHAnsi" w:hAnsiTheme="minorHAnsi"/>
          <w:sz w:val="22"/>
        </w:rPr>
        <w:t xml:space="preserve">be observable using Java’s </w:t>
      </w:r>
      <w:r>
        <w:rPr>
          <w:rFonts w:asciiTheme="minorHAnsi" w:hAnsiTheme="minorHAnsi"/>
          <w:i/>
          <w:sz w:val="22"/>
        </w:rPr>
        <w:t>Observable</w:t>
      </w:r>
      <w:r>
        <w:rPr>
          <w:rFonts w:asciiTheme="minorHAnsi" w:hAnsiTheme="minorHAnsi"/>
          <w:sz w:val="22"/>
        </w:rPr>
        <w:t xml:space="preserve">? For example, you would like to be able to write code like this: </w:t>
      </w:r>
      <w:proofErr w:type="spellStart"/>
      <w:proofErr w:type="gramStart"/>
      <w:r>
        <w:rPr>
          <w:rFonts w:asciiTheme="minorHAnsi" w:hAnsiTheme="minorHAnsi"/>
          <w:sz w:val="22"/>
        </w:rPr>
        <w:t>b.addObserver</w:t>
      </w:r>
      <w:proofErr w:type="spellEnd"/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…)</w:t>
      </w:r>
      <w:r w:rsidR="0020597F">
        <w:rPr>
          <w:rFonts w:asciiTheme="minorHAnsi" w:hAnsiTheme="minorHAnsi"/>
          <w:sz w:val="22"/>
        </w:rPr>
        <w:t xml:space="preserve">, </w:t>
      </w:r>
      <w:proofErr w:type="spellStart"/>
      <w:r w:rsidR="0020597F">
        <w:rPr>
          <w:rFonts w:asciiTheme="minorHAnsi" w:hAnsiTheme="minorHAnsi"/>
          <w:sz w:val="22"/>
        </w:rPr>
        <w:t>b.notifyObservers</w:t>
      </w:r>
      <w:proofErr w:type="spellEnd"/>
      <w:r w:rsidR="0020597F">
        <w:rPr>
          <w:rFonts w:asciiTheme="minorHAnsi" w:hAnsiTheme="minorHAnsi"/>
          <w:sz w:val="22"/>
        </w:rPr>
        <w:t xml:space="preserve">(…), </w:t>
      </w:r>
      <w:r w:rsidR="0020597F">
        <w:rPr>
          <w:rFonts w:asciiTheme="minorHAnsi" w:hAnsiTheme="minorHAnsi"/>
          <w:i/>
          <w:sz w:val="22"/>
        </w:rPr>
        <w:t>etc</w:t>
      </w:r>
      <w:r>
        <w:rPr>
          <w:rFonts w:asciiTheme="minorHAnsi" w:hAnsiTheme="minorHAnsi"/>
          <w:sz w:val="22"/>
        </w:rPr>
        <w:t xml:space="preserve">. Hint: </w:t>
      </w:r>
      <w:r w:rsidR="0020597F">
        <w:rPr>
          <w:rFonts w:asciiTheme="minorHAnsi" w:hAnsiTheme="minorHAnsi"/>
          <w:sz w:val="22"/>
        </w:rPr>
        <w:t>use composition.</w:t>
      </w:r>
      <w:r w:rsidR="00FE15F3">
        <w:rPr>
          <w:rFonts w:asciiTheme="minorHAnsi" w:hAnsiTheme="minorHAnsi"/>
          <w:sz w:val="22"/>
        </w:rPr>
        <w:t xml:space="preserve"> Hint 2: Page 71 explains why you can’t do it directly.</w:t>
      </w:r>
      <w:r w:rsidR="0020597F">
        <w:rPr>
          <w:rFonts w:asciiTheme="minorHAnsi" w:hAnsiTheme="minorHAnsi"/>
          <w:sz w:val="22"/>
        </w:rPr>
        <w:t xml:space="preserve"> (This answer is not in the text, you’ll need to think about it)</w:t>
      </w:r>
    </w:p>
    <w:p w:rsidR="00A61173" w:rsidRPr="0089591B" w:rsidRDefault="00A61173" w:rsidP="00CB30E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89591B">
        <w:rPr>
          <w:rFonts w:asciiTheme="minorHAnsi" w:hAnsiTheme="minorHAnsi"/>
          <w:sz w:val="22"/>
        </w:rPr>
        <w:t>Explain how the observer pattern is at work in a Swing application when a button is pressed.</w:t>
      </w:r>
    </w:p>
    <w:p w:rsidR="00877E6A" w:rsidRPr="0089591B" w:rsidRDefault="00877E6A" w:rsidP="00877E6A">
      <w:pPr>
        <w:ind w:left="432"/>
        <w:jc w:val="both"/>
        <w:rPr>
          <w:rFonts w:asciiTheme="minorHAnsi" w:hAnsiTheme="minorHAnsi"/>
          <w:sz w:val="22"/>
        </w:rPr>
      </w:pPr>
    </w:p>
    <w:p w:rsidR="00923F57" w:rsidRPr="00CB30ED" w:rsidRDefault="00923F57" w:rsidP="00465A80">
      <w:pPr>
        <w:jc w:val="both"/>
        <w:rPr>
          <w:rFonts w:asciiTheme="minorHAnsi" w:hAnsiTheme="minorHAnsi"/>
        </w:rPr>
      </w:pPr>
    </w:p>
    <w:p w:rsidR="00040A75" w:rsidRPr="00CB30ED" w:rsidRDefault="00040A75" w:rsidP="00CB30ED">
      <w:pPr>
        <w:jc w:val="both"/>
        <w:rPr>
          <w:rFonts w:asciiTheme="minorHAnsi" w:hAnsiTheme="minorHAnsi"/>
        </w:rPr>
      </w:pPr>
    </w:p>
    <w:p w:rsidR="00040A75" w:rsidRPr="00CB30ED" w:rsidRDefault="00040A75" w:rsidP="00CB30ED">
      <w:pPr>
        <w:jc w:val="both"/>
        <w:rPr>
          <w:rFonts w:asciiTheme="minorHAnsi" w:hAnsiTheme="minorHAnsi"/>
        </w:rPr>
      </w:pPr>
    </w:p>
    <w:sectPr w:rsidR="00040A75" w:rsidRPr="00CB30ED" w:rsidSect="00443EE8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53" w:rsidRDefault="00650253" w:rsidP="000C4225">
      <w:r>
        <w:separator/>
      </w:r>
    </w:p>
  </w:endnote>
  <w:endnote w:type="continuationSeparator" w:id="0">
    <w:p w:rsidR="00650253" w:rsidRDefault="00650253" w:rsidP="000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878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C4225" w:rsidRPr="00FE15F3" w:rsidRDefault="004546A4">
        <w:pPr>
          <w:pStyle w:val="Footer"/>
          <w:jc w:val="center"/>
          <w:rPr>
            <w:sz w:val="22"/>
          </w:rPr>
        </w:pPr>
        <w:r w:rsidRPr="00FE15F3">
          <w:rPr>
            <w:rFonts w:asciiTheme="minorHAnsi" w:hAnsiTheme="minorHAnsi"/>
            <w:sz w:val="22"/>
          </w:rPr>
          <w:fldChar w:fldCharType="begin"/>
        </w:r>
        <w:r w:rsidR="000C4225" w:rsidRPr="00FE15F3">
          <w:rPr>
            <w:rFonts w:asciiTheme="minorHAnsi" w:hAnsiTheme="minorHAnsi"/>
            <w:sz w:val="22"/>
          </w:rPr>
          <w:instrText xml:space="preserve"> PAGE   \* MERGEFORMAT </w:instrText>
        </w:r>
        <w:r w:rsidRPr="00FE15F3">
          <w:rPr>
            <w:rFonts w:asciiTheme="minorHAnsi" w:hAnsiTheme="minorHAnsi"/>
            <w:sz w:val="22"/>
          </w:rPr>
          <w:fldChar w:fldCharType="separate"/>
        </w:r>
        <w:r w:rsidR="00CA2EAF">
          <w:rPr>
            <w:rFonts w:asciiTheme="minorHAnsi" w:hAnsiTheme="minorHAnsi"/>
            <w:noProof/>
            <w:sz w:val="22"/>
          </w:rPr>
          <w:t>1</w:t>
        </w:r>
        <w:r w:rsidRPr="00FE15F3">
          <w:rPr>
            <w:rFonts w:asciiTheme="minorHAnsi" w:hAnsiTheme="minorHAnsi"/>
            <w:sz w:val="22"/>
          </w:rPr>
          <w:fldChar w:fldCharType="end"/>
        </w:r>
      </w:p>
    </w:sdtContent>
  </w:sdt>
  <w:p w:rsidR="000C4225" w:rsidRDefault="000C4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53" w:rsidRDefault="00650253" w:rsidP="000C4225">
      <w:r>
        <w:separator/>
      </w:r>
    </w:p>
  </w:footnote>
  <w:footnote w:type="continuationSeparator" w:id="0">
    <w:p w:rsidR="00650253" w:rsidRDefault="00650253" w:rsidP="000C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3C6F"/>
    <w:rsid w:val="000350EE"/>
    <w:rsid w:val="00040A75"/>
    <w:rsid w:val="00043ED6"/>
    <w:rsid w:val="000C07E3"/>
    <w:rsid w:val="000C4225"/>
    <w:rsid w:val="000F5920"/>
    <w:rsid w:val="00106C68"/>
    <w:rsid w:val="00123401"/>
    <w:rsid w:val="00131B3B"/>
    <w:rsid w:val="001715D0"/>
    <w:rsid w:val="001873D1"/>
    <w:rsid w:val="001C3F36"/>
    <w:rsid w:val="001C527E"/>
    <w:rsid w:val="0020597F"/>
    <w:rsid w:val="00210BD2"/>
    <w:rsid w:val="00217178"/>
    <w:rsid w:val="002758D5"/>
    <w:rsid w:val="00287289"/>
    <w:rsid w:val="00287F26"/>
    <w:rsid w:val="002A3503"/>
    <w:rsid w:val="002B4684"/>
    <w:rsid w:val="002C42B7"/>
    <w:rsid w:val="002C7CD7"/>
    <w:rsid w:val="002F035A"/>
    <w:rsid w:val="00310E78"/>
    <w:rsid w:val="00325FD3"/>
    <w:rsid w:val="003373E6"/>
    <w:rsid w:val="00346E72"/>
    <w:rsid w:val="003551A6"/>
    <w:rsid w:val="00374C9C"/>
    <w:rsid w:val="003924B0"/>
    <w:rsid w:val="003A0ED8"/>
    <w:rsid w:val="003A57D5"/>
    <w:rsid w:val="003B48FD"/>
    <w:rsid w:val="003C28DD"/>
    <w:rsid w:val="003C4688"/>
    <w:rsid w:val="003D4092"/>
    <w:rsid w:val="004073D7"/>
    <w:rsid w:val="00413182"/>
    <w:rsid w:val="004164B3"/>
    <w:rsid w:val="0042159A"/>
    <w:rsid w:val="00432F41"/>
    <w:rsid w:val="004379F6"/>
    <w:rsid w:val="00443EE8"/>
    <w:rsid w:val="00453986"/>
    <w:rsid w:val="004546A4"/>
    <w:rsid w:val="00464D67"/>
    <w:rsid w:val="0046591F"/>
    <w:rsid w:val="00465A80"/>
    <w:rsid w:val="004856C7"/>
    <w:rsid w:val="00490AB4"/>
    <w:rsid w:val="004C3AE3"/>
    <w:rsid w:val="004C67D1"/>
    <w:rsid w:val="004D56EB"/>
    <w:rsid w:val="00501FCA"/>
    <w:rsid w:val="005029CE"/>
    <w:rsid w:val="00505DB3"/>
    <w:rsid w:val="00506E30"/>
    <w:rsid w:val="00533BFF"/>
    <w:rsid w:val="00551CEB"/>
    <w:rsid w:val="005570B4"/>
    <w:rsid w:val="005707C8"/>
    <w:rsid w:val="0057300E"/>
    <w:rsid w:val="00583136"/>
    <w:rsid w:val="005A7C05"/>
    <w:rsid w:val="005B0875"/>
    <w:rsid w:val="005E243B"/>
    <w:rsid w:val="006121E5"/>
    <w:rsid w:val="0064386C"/>
    <w:rsid w:val="00650253"/>
    <w:rsid w:val="00674893"/>
    <w:rsid w:val="006C68E8"/>
    <w:rsid w:val="006D1E62"/>
    <w:rsid w:val="006D2790"/>
    <w:rsid w:val="006D3244"/>
    <w:rsid w:val="006D4565"/>
    <w:rsid w:val="006D7FAD"/>
    <w:rsid w:val="006F35DC"/>
    <w:rsid w:val="007052B2"/>
    <w:rsid w:val="0071676D"/>
    <w:rsid w:val="00751151"/>
    <w:rsid w:val="00753D1B"/>
    <w:rsid w:val="0075476D"/>
    <w:rsid w:val="0076109D"/>
    <w:rsid w:val="0076466C"/>
    <w:rsid w:val="00765E67"/>
    <w:rsid w:val="00781C74"/>
    <w:rsid w:val="007E09B8"/>
    <w:rsid w:val="007F7C7E"/>
    <w:rsid w:val="00821439"/>
    <w:rsid w:val="008244E3"/>
    <w:rsid w:val="00842D7B"/>
    <w:rsid w:val="00866363"/>
    <w:rsid w:val="00877E6A"/>
    <w:rsid w:val="008912AB"/>
    <w:rsid w:val="0089591B"/>
    <w:rsid w:val="008D0E9A"/>
    <w:rsid w:val="00916DA1"/>
    <w:rsid w:val="00923F57"/>
    <w:rsid w:val="009315FB"/>
    <w:rsid w:val="00961908"/>
    <w:rsid w:val="00967B94"/>
    <w:rsid w:val="00986310"/>
    <w:rsid w:val="0098767B"/>
    <w:rsid w:val="009B297D"/>
    <w:rsid w:val="009C2CD5"/>
    <w:rsid w:val="009E73CB"/>
    <w:rsid w:val="00A004E9"/>
    <w:rsid w:val="00A216AC"/>
    <w:rsid w:val="00A27658"/>
    <w:rsid w:val="00A40D8B"/>
    <w:rsid w:val="00A61173"/>
    <w:rsid w:val="00A70177"/>
    <w:rsid w:val="00A73B8F"/>
    <w:rsid w:val="00AA1680"/>
    <w:rsid w:val="00AE5FCF"/>
    <w:rsid w:val="00AF1964"/>
    <w:rsid w:val="00B42A34"/>
    <w:rsid w:val="00BA72E0"/>
    <w:rsid w:val="00BB2866"/>
    <w:rsid w:val="00BB6A6C"/>
    <w:rsid w:val="00BC774F"/>
    <w:rsid w:val="00BE6751"/>
    <w:rsid w:val="00C04C38"/>
    <w:rsid w:val="00C07B07"/>
    <w:rsid w:val="00C31443"/>
    <w:rsid w:val="00C31BE2"/>
    <w:rsid w:val="00C40286"/>
    <w:rsid w:val="00C41FC9"/>
    <w:rsid w:val="00C91EC6"/>
    <w:rsid w:val="00CA2EAF"/>
    <w:rsid w:val="00CB30ED"/>
    <w:rsid w:val="00CC755A"/>
    <w:rsid w:val="00CD4D11"/>
    <w:rsid w:val="00CD7A34"/>
    <w:rsid w:val="00CE694B"/>
    <w:rsid w:val="00D203E0"/>
    <w:rsid w:val="00D35824"/>
    <w:rsid w:val="00D47732"/>
    <w:rsid w:val="00D83F02"/>
    <w:rsid w:val="00D93F25"/>
    <w:rsid w:val="00D97A1D"/>
    <w:rsid w:val="00DA0145"/>
    <w:rsid w:val="00DB57B9"/>
    <w:rsid w:val="00DD699C"/>
    <w:rsid w:val="00E433D4"/>
    <w:rsid w:val="00E66294"/>
    <w:rsid w:val="00E71A8C"/>
    <w:rsid w:val="00E75E9E"/>
    <w:rsid w:val="00E91C47"/>
    <w:rsid w:val="00EC370B"/>
    <w:rsid w:val="00ED2593"/>
    <w:rsid w:val="00EE243F"/>
    <w:rsid w:val="00EF3236"/>
    <w:rsid w:val="00F022C7"/>
    <w:rsid w:val="00F02946"/>
    <w:rsid w:val="00F30BD9"/>
    <w:rsid w:val="00F61F39"/>
    <w:rsid w:val="00F622ED"/>
    <w:rsid w:val="00F6697F"/>
    <w:rsid w:val="00FB12D0"/>
    <w:rsid w:val="00FB76E2"/>
    <w:rsid w:val="00FC75D0"/>
    <w:rsid w:val="00FD0058"/>
    <w:rsid w:val="00FD647C"/>
    <w:rsid w:val="00FE0B13"/>
    <w:rsid w:val="00FE15F3"/>
    <w:rsid w:val="00FF0C7B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339E2-EB59-42F3-ACD5-08F16633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4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2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20</cp:revision>
  <cp:lastPrinted>2007-01-10T20:05:00Z</cp:lastPrinted>
  <dcterms:created xsi:type="dcterms:W3CDTF">2010-01-06T15:45:00Z</dcterms:created>
  <dcterms:modified xsi:type="dcterms:W3CDTF">2018-01-08T18:55:00Z</dcterms:modified>
</cp:coreProperties>
</file>