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9F" w:rsidRDefault="00D6159F" w:rsidP="00D6159F">
      <w:pPr>
        <w:shd w:val="clear" w:color="auto" w:fill="B8CCE4" w:themeFill="accent1" w:themeFillTint="66"/>
        <w:ind w:left="720" w:hanging="720"/>
        <w:jc w:val="center"/>
        <w:rPr>
          <w:rFonts w:asciiTheme="minorHAnsi" w:hAnsiTheme="minorHAnsi"/>
        </w:rPr>
      </w:pPr>
      <w:proofErr w:type="spellStart"/>
      <w:r w:rsidRPr="003A3731">
        <w:rPr>
          <w:rFonts w:asciiTheme="minorHAnsi" w:hAnsiTheme="minorHAnsi"/>
          <w:b/>
          <w:sz w:val="32"/>
          <w:szCs w:val="32"/>
        </w:rPr>
        <w:t>Chaper</w:t>
      </w:r>
      <w:proofErr w:type="spellEnd"/>
      <w:r w:rsidRPr="003A3731">
        <w:rPr>
          <w:rFonts w:asciiTheme="minorHAnsi" w:hAnsiTheme="minorHAnsi"/>
          <w:b/>
          <w:sz w:val="32"/>
          <w:szCs w:val="32"/>
        </w:rPr>
        <w:t xml:space="preserve"> </w:t>
      </w:r>
      <w:r w:rsidR="00AA6A79">
        <w:rPr>
          <w:rFonts w:asciiTheme="minorHAnsi" w:hAnsiTheme="minorHAnsi"/>
          <w:b/>
          <w:sz w:val="32"/>
          <w:szCs w:val="32"/>
        </w:rPr>
        <w:t>2</w:t>
      </w:r>
      <w:r w:rsidRPr="003A3731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 xml:space="preserve">Notes – </w:t>
      </w:r>
      <w:r w:rsidR="00AA6A79">
        <w:rPr>
          <w:rFonts w:asciiTheme="minorHAnsi" w:hAnsiTheme="minorHAnsi"/>
          <w:b/>
          <w:sz w:val="32"/>
          <w:szCs w:val="32"/>
        </w:rPr>
        <w:t>Observer</w:t>
      </w:r>
      <w:r>
        <w:rPr>
          <w:rFonts w:asciiTheme="minorHAnsi" w:hAnsiTheme="minorHAnsi"/>
          <w:b/>
          <w:sz w:val="32"/>
          <w:szCs w:val="32"/>
        </w:rPr>
        <w:t xml:space="preserve"> Pattern</w:t>
      </w:r>
    </w:p>
    <w:p w:rsidR="00D6159F" w:rsidRDefault="00D6159F" w:rsidP="00443EE8">
      <w:pPr>
        <w:ind w:left="720" w:hanging="720"/>
        <w:rPr>
          <w:rFonts w:asciiTheme="minorHAnsi" w:hAnsiTheme="minorHAnsi"/>
        </w:rPr>
      </w:pPr>
    </w:p>
    <w:p w:rsidR="00FD5297" w:rsidRPr="003130C4" w:rsidRDefault="003130C4" w:rsidP="00FD5297">
      <w:pPr>
        <w:shd w:val="clear" w:color="auto" w:fill="B8CCE4" w:themeFill="accent1" w:themeFillTint="6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Definition</w:t>
      </w:r>
    </w:p>
    <w:p w:rsidR="00FD5297" w:rsidRDefault="00FD5297" w:rsidP="00FD5297">
      <w:pPr>
        <w:ind w:left="720" w:hanging="720"/>
        <w:rPr>
          <w:rFonts w:asciiTheme="minorHAnsi" w:hAnsiTheme="minorHAnsi"/>
          <w:sz w:val="22"/>
          <w:szCs w:val="22"/>
        </w:rPr>
      </w:pPr>
    </w:p>
    <w:p w:rsidR="003130C4" w:rsidRPr="003130C4" w:rsidRDefault="00522AB4" w:rsidP="003130C4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Intent: </w:t>
      </w:r>
      <w:r w:rsidR="00007A01" w:rsidRPr="003130C4">
        <w:rPr>
          <w:rFonts w:asciiTheme="minorHAnsi" w:hAnsiTheme="minorHAnsi"/>
          <w:sz w:val="22"/>
          <w:szCs w:val="22"/>
        </w:rPr>
        <w:t>The Observer Pattern provides a mechanism so that an object</w:t>
      </w:r>
      <w:r>
        <w:rPr>
          <w:rFonts w:asciiTheme="minorHAnsi" w:hAnsiTheme="minorHAnsi"/>
          <w:sz w:val="22"/>
          <w:szCs w:val="22"/>
        </w:rPr>
        <w:t xml:space="preserve"> (Subject, or Observable)</w:t>
      </w:r>
      <w:r w:rsidR="00007A01" w:rsidRPr="003130C4">
        <w:rPr>
          <w:rFonts w:asciiTheme="minorHAnsi" w:hAnsiTheme="minorHAnsi"/>
          <w:sz w:val="22"/>
          <w:szCs w:val="22"/>
        </w:rPr>
        <w:t xml:space="preserve"> can notify dependent objects</w:t>
      </w:r>
      <w:r>
        <w:rPr>
          <w:rFonts w:asciiTheme="minorHAnsi" w:hAnsiTheme="minorHAnsi"/>
          <w:sz w:val="22"/>
          <w:szCs w:val="22"/>
        </w:rPr>
        <w:t xml:space="preserve"> (Observers)</w:t>
      </w:r>
      <w:r w:rsidR="00007A01" w:rsidRPr="003130C4">
        <w:rPr>
          <w:rFonts w:asciiTheme="minorHAnsi" w:hAnsiTheme="minorHAnsi"/>
          <w:sz w:val="22"/>
          <w:szCs w:val="22"/>
        </w:rPr>
        <w:t xml:space="preserve"> of changes without having to know their concrete classes.</w:t>
      </w:r>
      <w:r w:rsidR="00007A01">
        <w:rPr>
          <w:rFonts w:asciiTheme="minorHAnsi" w:hAnsiTheme="minorHAnsi"/>
          <w:sz w:val="22"/>
          <w:szCs w:val="22"/>
        </w:rPr>
        <w:t xml:space="preserve"> The observer pattern is a behavioral pattern as it defines a mechanism for communication.</w:t>
      </w:r>
    </w:p>
    <w:p w:rsidR="003130C4" w:rsidRPr="003130C4" w:rsidRDefault="003130C4" w:rsidP="003130C4">
      <w:pPr>
        <w:ind w:left="720" w:hanging="720"/>
        <w:rPr>
          <w:rFonts w:asciiTheme="minorHAnsi" w:hAnsiTheme="minorHAnsi"/>
          <w:sz w:val="22"/>
          <w:szCs w:val="22"/>
        </w:rPr>
      </w:pPr>
    </w:p>
    <w:p w:rsidR="003130C4" w:rsidRPr="003130C4" w:rsidRDefault="008352A8" w:rsidP="003130C4">
      <w:pPr>
        <w:ind w:left="7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971800" cy="1511300"/>
            <wp:effectExtent l="0" t="0" r="0" b="0"/>
            <wp:docPr id="12" name="Picture 12" descr="E:\Data-Classes\CS 4322 - Software Engineering 2\Notes\02-Observer\pics\o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2 - Software Engineering 2\Notes\02-Observer\pics\oo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C4" w:rsidRPr="003130C4" w:rsidRDefault="003130C4" w:rsidP="003130C4">
      <w:pPr>
        <w:jc w:val="both"/>
        <w:rPr>
          <w:rFonts w:asciiTheme="minorHAnsi" w:hAnsiTheme="minorHAnsi"/>
          <w:sz w:val="22"/>
          <w:szCs w:val="22"/>
        </w:rPr>
      </w:pPr>
    </w:p>
    <w:p w:rsidR="003130C4" w:rsidRPr="003130C4" w:rsidRDefault="003130C4" w:rsidP="003130C4">
      <w:pPr>
        <w:ind w:left="450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The Observer Pattern defines a one-to-many dependency between object so that when one object changes state, all of its dependents are notified and updated automatically [HFDP]</w:t>
      </w:r>
    </w:p>
    <w:p w:rsidR="003130C4" w:rsidRDefault="003130C4" w:rsidP="003130C4">
      <w:pPr>
        <w:ind w:left="450"/>
        <w:jc w:val="both"/>
        <w:rPr>
          <w:rFonts w:asciiTheme="minorHAnsi" w:hAnsiTheme="minorHAnsi"/>
          <w:sz w:val="22"/>
          <w:szCs w:val="22"/>
        </w:rPr>
      </w:pPr>
    </w:p>
    <w:p w:rsidR="00DD5434" w:rsidRDefault="00DD5434" w:rsidP="00DD5434">
      <w:pPr>
        <w:numPr>
          <w:ilvl w:val="0"/>
          <w:numId w:val="2"/>
        </w:num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Design Principles:</w:t>
      </w:r>
    </w:p>
    <w:p w:rsidR="00DD5434" w:rsidRDefault="00DD5434" w:rsidP="00DD5434">
      <w:pPr>
        <w:ind w:left="432"/>
        <w:jc w:val="both"/>
        <w:rPr>
          <w:rFonts w:asciiTheme="minorHAnsi" w:hAnsiTheme="minorHAnsi"/>
          <w:sz w:val="22"/>
        </w:rPr>
      </w:pPr>
    </w:p>
    <w:p w:rsidR="00DD5434" w:rsidRPr="006B4298" w:rsidRDefault="00DD5434" w:rsidP="00DD5434">
      <w:pPr>
        <w:ind w:left="432"/>
        <w:jc w:val="both"/>
        <w:rPr>
          <w:rFonts w:asciiTheme="minorHAnsi" w:eastAsiaTheme="minorHAnsi" w:hAnsiTheme="minorHAnsi" w:cstheme="minorBidi"/>
          <w:sz w:val="22"/>
          <w:szCs w:val="22"/>
        </w:rPr>
      </w:pPr>
      <w:r w:rsidRPr="006B4298">
        <w:rPr>
          <w:rFonts w:asciiTheme="minorHAnsi" w:eastAsiaTheme="minorHAnsi" w:hAnsiTheme="minorHAnsi" w:cstheme="minorBidi"/>
          <w:sz w:val="22"/>
          <w:szCs w:val="22"/>
        </w:rPr>
        <w:t xml:space="preserve">How </w:t>
      </w:r>
      <w:r>
        <w:rPr>
          <w:rFonts w:asciiTheme="minorHAnsi" w:eastAsiaTheme="minorHAnsi" w:hAnsiTheme="minorHAnsi" w:cstheme="minorBidi"/>
          <w:sz w:val="22"/>
          <w:szCs w:val="22"/>
        </w:rPr>
        <w:t>are these</w:t>
      </w:r>
      <w:r w:rsidRPr="006B4298">
        <w:rPr>
          <w:rFonts w:asciiTheme="minorHAnsi" w:eastAsiaTheme="minorHAnsi" w:hAnsiTheme="minorHAnsi" w:cstheme="minorBidi"/>
          <w:sz w:val="22"/>
          <w:szCs w:val="22"/>
        </w:rPr>
        <w:t xml:space="preserve"> exhibited in the example from the text?</w:t>
      </w:r>
    </w:p>
    <w:p w:rsidR="00DD5434" w:rsidRPr="00DD5434" w:rsidRDefault="00DD5434" w:rsidP="00DD5434">
      <w:pPr>
        <w:jc w:val="both"/>
        <w:rPr>
          <w:rFonts w:asciiTheme="minorHAnsi" w:hAnsiTheme="minorHAnsi"/>
          <w:sz w:val="20"/>
        </w:rPr>
      </w:pPr>
    </w:p>
    <w:p w:rsidR="00DD5434" w:rsidRPr="00DD5434" w:rsidRDefault="00DD5434" w:rsidP="00DD5434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</w:rPr>
      </w:pPr>
      <w:r w:rsidRPr="00DD5434">
        <w:rPr>
          <w:rFonts w:asciiTheme="minorHAnsi" w:hAnsiTheme="minorHAnsi"/>
          <w:sz w:val="22"/>
        </w:rPr>
        <w:t xml:space="preserve">Identify the aspects of your application that vary and separate them from what stays the same. </w:t>
      </w:r>
    </w:p>
    <w:p w:rsidR="00DD5434" w:rsidRPr="00DD5434" w:rsidRDefault="00DD5434" w:rsidP="00DD5434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</w:rPr>
      </w:pPr>
      <w:r w:rsidRPr="00DD5434">
        <w:rPr>
          <w:rFonts w:asciiTheme="minorHAnsi" w:hAnsiTheme="minorHAnsi"/>
          <w:sz w:val="22"/>
        </w:rPr>
        <w:t>Program to an interface, not an implementation.</w:t>
      </w:r>
    </w:p>
    <w:p w:rsidR="00DD5434" w:rsidRDefault="00DD5434" w:rsidP="00DD5434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</w:rPr>
      </w:pPr>
      <w:r w:rsidRPr="00DD5434">
        <w:rPr>
          <w:rFonts w:asciiTheme="minorHAnsi" w:hAnsiTheme="minorHAnsi"/>
          <w:sz w:val="22"/>
        </w:rPr>
        <w:t>Favor composition over inheritance.</w:t>
      </w:r>
    </w:p>
    <w:p w:rsidR="00DD5434" w:rsidRPr="00DD5434" w:rsidRDefault="00DD5434" w:rsidP="00DD5434">
      <w:pPr>
        <w:pStyle w:val="ListParagraph"/>
        <w:numPr>
          <w:ilvl w:val="0"/>
          <w:numId w:val="14"/>
        </w:numPr>
        <w:rPr>
          <w:rFonts w:asciiTheme="minorHAnsi" w:hAnsiTheme="minorHAnsi"/>
          <w:sz w:val="20"/>
        </w:rPr>
      </w:pPr>
      <w:r w:rsidRPr="00DD5434">
        <w:rPr>
          <w:rFonts w:asciiTheme="minorHAnsi" w:hAnsiTheme="minorHAnsi"/>
          <w:sz w:val="22"/>
        </w:rPr>
        <w:t>Strive for loosely coupled designs between objects that interact</w:t>
      </w:r>
      <w:r>
        <w:rPr>
          <w:rFonts w:asciiTheme="minorHAnsi" w:hAnsiTheme="minorHAnsi"/>
          <w:sz w:val="22"/>
        </w:rPr>
        <w:t xml:space="preserve"> (new)</w:t>
      </w:r>
      <w:r w:rsidRPr="00DD5434">
        <w:rPr>
          <w:rFonts w:asciiTheme="minorHAnsi" w:hAnsiTheme="minorHAnsi"/>
          <w:sz w:val="22"/>
        </w:rPr>
        <w:t>.</w:t>
      </w:r>
    </w:p>
    <w:p w:rsidR="00DD5434" w:rsidRPr="00DD5434" w:rsidRDefault="00DD5434" w:rsidP="00DD5434">
      <w:pPr>
        <w:jc w:val="both"/>
        <w:rPr>
          <w:rFonts w:asciiTheme="minorHAnsi" w:hAnsiTheme="minorHAnsi"/>
          <w:sz w:val="20"/>
        </w:rPr>
      </w:pPr>
    </w:p>
    <w:p w:rsidR="00DD5434" w:rsidRPr="00885857" w:rsidRDefault="00DD5434" w:rsidP="00DD5434">
      <w:pPr>
        <w:ind w:left="36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Describe how each of these principles is illustrated in the strategy pattern.</w:t>
      </w:r>
    </w:p>
    <w:p w:rsidR="003130C4" w:rsidRDefault="003130C4" w:rsidP="00FD5297">
      <w:pPr>
        <w:ind w:left="720" w:hanging="720"/>
        <w:rPr>
          <w:rFonts w:asciiTheme="minorHAnsi" w:hAnsiTheme="minorHAnsi"/>
          <w:sz w:val="22"/>
          <w:szCs w:val="22"/>
        </w:rPr>
      </w:pPr>
    </w:p>
    <w:p w:rsidR="00EA7609" w:rsidRDefault="00EA7609" w:rsidP="00EA7609">
      <w:pPr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Example. The Observer pattern transforms:</w:t>
      </w:r>
    </w:p>
    <w:p w:rsidR="00C52432" w:rsidRDefault="00C52432" w:rsidP="00C52432">
      <w:pPr>
        <w:ind w:left="432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0" w:type="auto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5406"/>
      </w:tblGrid>
      <w:tr w:rsidR="00C52432" w:rsidTr="00C52432">
        <w:tc>
          <w:tcPr>
            <w:tcW w:w="4602" w:type="dxa"/>
            <w:tcBorders>
              <w:right w:val="single" w:sz="4" w:space="0" w:color="auto"/>
            </w:tcBorders>
          </w:tcPr>
          <w:p w:rsidR="00C52432" w:rsidRPr="00C52432" w:rsidRDefault="00C52432" w:rsidP="00C52432">
            <w:pPr>
              <w:spacing w:after="6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52432">
              <w:rPr>
                <w:rFonts w:asciiTheme="minorHAnsi" w:hAnsiTheme="minorHAnsi"/>
                <w:b/>
                <w:sz w:val="22"/>
                <w:szCs w:val="22"/>
              </w:rPr>
              <w:t xml:space="preserve">Dependent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D</w:t>
            </w:r>
            <w:r w:rsidRPr="00C52432">
              <w:rPr>
                <w:rFonts w:asciiTheme="minorHAnsi" w:hAnsiTheme="minorHAnsi"/>
                <w:b/>
                <w:sz w:val="22"/>
                <w:szCs w:val="22"/>
              </w:rPr>
              <w:t>esign</w:t>
            </w:r>
          </w:p>
        </w:tc>
        <w:tc>
          <w:tcPr>
            <w:tcW w:w="5406" w:type="dxa"/>
            <w:tcBorders>
              <w:left w:val="single" w:sz="4" w:space="0" w:color="auto"/>
            </w:tcBorders>
          </w:tcPr>
          <w:p w:rsidR="00C52432" w:rsidRPr="00C52432" w:rsidRDefault="00C52432" w:rsidP="00C52432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C52432">
              <w:rPr>
                <w:rFonts w:asciiTheme="minorHAnsi" w:hAnsiTheme="minorHAnsi"/>
                <w:b/>
                <w:sz w:val="22"/>
                <w:szCs w:val="22"/>
              </w:rPr>
              <w:t>Loosely-Coupled Design</w:t>
            </w:r>
          </w:p>
        </w:tc>
      </w:tr>
      <w:tr w:rsidR="00C52432" w:rsidTr="00C52432">
        <w:tc>
          <w:tcPr>
            <w:tcW w:w="4602" w:type="dxa"/>
            <w:tcBorders>
              <w:right w:val="single" w:sz="4" w:space="0" w:color="auto"/>
            </w:tcBorders>
          </w:tcPr>
          <w:p w:rsidR="00C52432" w:rsidRDefault="00C52432" w:rsidP="00C52432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130C4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A93770B" wp14:editId="764A9CF0">
                  <wp:extent cx="2761488" cy="932688"/>
                  <wp:effectExtent l="0" t="0" r="1270" b="1270"/>
                  <wp:docPr id="25" name="Picture 25" descr="E:\Data-Classes\CS 4322 - Software Engineering 2\Notes\02-Observer\pics\r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ata-Classes\CS 4322 - Software Engineering 2\Notes\02-Observer\pics\r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488" cy="93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left w:val="single" w:sz="4" w:space="0" w:color="auto"/>
            </w:tcBorders>
          </w:tcPr>
          <w:p w:rsidR="00C52432" w:rsidRDefault="00C52432" w:rsidP="00C52432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130C4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A0DF0BF" wp14:editId="33D9AF12">
                  <wp:extent cx="3291840" cy="1563624"/>
                  <wp:effectExtent l="0" t="0" r="3810" b="0"/>
                  <wp:docPr id="2" name="Picture 2" descr="E:\Data-Classes\CS 4322 - Software Engineering 2\Notes\02-Observer\pics\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ata-Classes\CS 4322 - Software Engineering 2\Notes\02-Observer\pics\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56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432" w:rsidRPr="003130C4" w:rsidRDefault="00C52432" w:rsidP="00C52432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EA7609" w:rsidRPr="003130C4" w:rsidRDefault="00EA7609" w:rsidP="00EA760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EA7609" w:rsidRPr="003130C4" w:rsidRDefault="00EA7609" w:rsidP="00E637EE">
      <w:pPr>
        <w:ind w:left="720"/>
        <w:jc w:val="both"/>
        <w:rPr>
          <w:rFonts w:asciiTheme="minorHAnsi" w:hAnsiTheme="minorHAnsi"/>
          <w:sz w:val="22"/>
          <w:szCs w:val="22"/>
        </w:rPr>
      </w:pPr>
    </w:p>
    <w:p w:rsidR="00BD5DDE" w:rsidRPr="003130C4" w:rsidRDefault="00BD5DDE" w:rsidP="00EA760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BD5DDE" w:rsidRPr="003130C4" w:rsidRDefault="00BD5DDE" w:rsidP="00EA760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BD5DDE" w:rsidRPr="003130C4" w:rsidRDefault="00BD5DDE" w:rsidP="00E637EE">
      <w:pPr>
        <w:ind w:left="720"/>
        <w:jc w:val="both"/>
        <w:rPr>
          <w:rFonts w:asciiTheme="minorHAnsi" w:hAnsiTheme="minorHAnsi"/>
          <w:sz w:val="22"/>
          <w:szCs w:val="22"/>
        </w:rPr>
      </w:pPr>
    </w:p>
    <w:p w:rsidR="00EA7609" w:rsidRPr="003130C4" w:rsidRDefault="00EA7609" w:rsidP="00EA7609">
      <w:pPr>
        <w:jc w:val="both"/>
        <w:rPr>
          <w:rFonts w:asciiTheme="minorHAnsi" w:hAnsiTheme="minorHAnsi"/>
          <w:sz w:val="22"/>
          <w:szCs w:val="22"/>
        </w:rPr>
      </w:pPr>
    </w:p>
    <w:p w:rsidR="001335E6" w:rsidRPr="003130C4" w:rsidRDefault="001335E6" w:rsidP="000C7544">
      <w:pPr>
        <w:rPr>
          <w:rFonts w:asciiTheme="minorHAnsi" w:hAnsiTheme="minorHAnsi"/>
          <w:b/>
          <w:sz w:val="22"/>
          <w:szCs w:val="22"/>
        </w:rPr>
      </w:pPr>
    </w:p>
    <w:p w:rsidR="00D6159F" w:rsidRPr="003130C4" w:rsidRDefault="00DE323E" w:rsidP="00724F7B">
      <w:pPr>
        <w:shd w:val="clear" w:color="auto" w:fill="B8CCE4" w:themeFill="accent1" w:themeFillTint="66"/>
        <w:jc w:val="both"/>
        <w:rPr>
          <w:rFonts w:asciiTheme="minorHAnsi" w:hAnsiTheme="minorHAnsi"/>
          <w:b/>
        </w:rPr>
      </w:pPr>
      <w:r w:rsidRPr="003130C4">
        <w:rPr>
          <w:rFonts w:asciiTheme="minorHAnsi" w:hAnsiTheme="minorHAnsi"/>
          <w:b/>
        </w:rPr>
        <w:t>Observer</w:t>
      </w:r>
      <w:r w:rsidR="00D6159F" w:rsidRPr="003130C4">
        <w:rPr>
          <w:rFonts w:asciiTheme="minorHAnsi" w:hAnsiTheme="minorHAnsi"/>
          <w:b/>
        </w:rPr>
        <w:t xml:space="preserve"> in Java</w:t>
      </w:r>
    </w:p>
    <w:p w:rsidR="00D6159F" w:rsidRPr="003130C4" w:rsidRDefault="00D6159F" w:rsidP="00D6159F">
      <w:pPr>
        <w:ind w:left="720" w:hanging="720"/>
        <w:rPr>
          <w:rFonts w:asciiTheme="minorHAnsi" w:hAnsiTheme="minorHAnsi"/>
          <w:sz w:val="22"/>
          <w:szCs w:val="22"/>
        </w:rPr>
      </w:pPr>
    </w:p>
    <w:p w:rsidR="00AE6F6B" w:rsidRPr="003130C4" w:rsidRDefault="001335E6" w:rsidP="001335E6">
      <w:pPr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The </w:t>
      </w:r>
      <w:proofErr w:type="spellStart"/>
      <w:r w:rsidRPr="003130C4">
        <w:rPr>
          <w:rFonts w:asciiTheme="minorHAnsi" w:hAnsiTheme="minorHAnsi"/>
          <w:sz w:val="22"/>
          <w:szCs w:val="22"/>
        </w:rPr>
        <w:t>java.util</w:t>
      </w:r>
      <w:proofErr w:type="spellEnd"/>
      <w:r w:rsidRPr="003130C4">
        <w:rPr>
          <w:rFonts w:asciiTheme="minorHAnsi" w:hAnsiTheme="minorHAnsi"/>
          <w:sz w:val="22"/>
          <w:szCs w:val="22"/>
        </w:rPr>
        <w:t xml:space="preserve"> package supplies the (concrete) </w:t>
      </w:r>
      <w:r w:rsidR="00DE323E" w:rsidRPr="003130C4">
        <w:rPr>
          <w:rFonts w:asciiTheme="minorHAnsi" w:hAnsiTheme="minorHAnsi"/>
          <w:sz w:val="22"/>
          <w:szCs w:val="22"/>
        </w:rPr>
        <w:t>Observable</w:t>
      </w:r>
      <w:r w:rsidRPr="003130C4">
        <w:rPr>
          <w:rFonts w:asciiTheme="minorHAnsi" w:hAnsiTheme="minorHAnsi"/>
          <w:sz w:val="22"/>
          <w:szCs w:val="22"/>
        </w:rPr>
        <w:t xml:space="preserve"> class and the </w:t>
      </w:r>
      <w:r w:rsidR="00DE323E" w:rsidRPr="003130C4">
        <w:rPr>
          <w:rFonts w:asciiTheme="minorHAnsi" w:hAnsiTheme="minorHAnsi"/>
          <w:sz w:val="22"/>
          <w:szCs w:val="22"/>
        </w:rPr>
        <w:t>Observer</w:t>
      </w:r>
      <w:r w:rsidRPr="003130C4">
        <w:rPr>
          <w:rFonts w:asciiTheme="minorHAnsi" w:hAnsiTheme="minorHAnsi"/>
          <w:sz w:val="22"/>
          <w:szCs w:val="22"/>
        </w:rPr>
        <w:t xml:space="preserve"> interface as shown below.</w:t>
      </w:r>
      <w:r w:rsidR="00C43999" w:rsidRPr="003130C4">
        <w:rPr>
          <w:rFonts w:asciiTheme="minorHAnsi" w:hAnsiTheme="minorHAnsi"/>
          <w:sz w:val="22"/>
          <w:szCs w:val="22"/>
        </w:rPr>
        <w:t xml:space="preserve"> </w:t>
      </w:r>
    </w:p>
    <w:p w:rsidR="00AE6F6B" w:rsidRPr="003130C4" w:rsidRDefault="00AE6F6B" w:rsidP="00AE6F6B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AE6F6B" w:rsidRPr="003130C4" w:rsidRDefault="00AE6F6B" w:rsidP="00AE6F6B">
      <w:pPr>
        <w:ind w:left="432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Implementation details:</w:t>
      </w:r>
    </w:p>
    <w:p w:rsidR="00AE6F6B" w:rsidRPr="003130C4" w:rsidRDefault="00AE6F6B" w:rsidP="00AE6F6B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AE6F6B" w:rsidRPr="003130C4" w:rsidRDefault="00AE6F6B" w:rsidP="000F45FE">
      <w:pPr>
        <w:pStyle w:val="ListParagraph"/>
        <w:numPr>
          <w:ilvl w:val="0"/>
          <w:numId w:val="11"/>
        </w:numPr>
        <w:ind w:left="792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The Observable class has a private flag that is set to </w:t>
      </w:r>
      <w:r w:rsidRPr="003130C4">
        <w:rPr>
          <w:rFonts w:asciiTheme="minorHAnsi" w:hAnsiTheme="minorHAnsi"/>
          <w:i/>
          <w:sz w:val="22"/>
          <w:szCs w:val="22"/>
        </w:rPr>
        <w:t xml:space="preserve">false </w:t>
      </w:r>
      <w:r w:rsidRPr="003130C4">
        <w:rPr>
          <w:rFonts w:asciiTheme="minorHAnsi" w:hAnsiTheme="minorHAnsi"/>
          <w:sz w:val="22"/>
          <w:szCs w:val="22"/>
        </w:rPr>
        <w:t xml:space="preserve">initially. When the flag is </w:t>
      </w:r>
      <w:r w:rsidRPr="003130C4">
        <w:rPr>
          <w:rFonts w:asciiTheme="minorHAnsi" w:hAnsiTheme="minorHAnsi"/>
          <w:i/>
          <w:sz w:val="22"/>
          <w:szCs w:val="22"/>
        </w:rPr>
        <w:t xml:space="preserve">false, </w:t>
      </w:r>
      <w:r w:rsidRPr="003130C4">
        <w:rPr>
          <w:rFonts w:asciiTheme="minorHAnsi" w:hAnsiTheme="minorHAnsi"/>
          <w:sz w:val="22"/>
          <w:szCs w:val="22"/>
        </w:rPr>
        <w:t xml:space="preserve">a call to </w:t>
      </w:r>
      <w:r w:rsidRPr="003130C4">
        <w:rPr>
          <w:rFonts w:asciiTheme="minorHAnsi" w:hAnsiTheme="minorHAnsi"/>
          <w:i/>
          <w:sz w:val="22"/>
          <w:szCs w:val="22"/>
        </w:rPr>
        <w:t xml:space="preserve">notify </w:t>
      </w:r>
      <w:r w:rsidRPr="003130C4">
        <w:rPr>
          <w:rFonts w:asciiTheme="minorHAnsi" w:hAnsiTheme="minorHAnsi"/>
          <w:sz w:val="22"/>
          <w:szCs w:val="22"/>
        </w:rPr>
        <w:t xml:space="preserve">does nothing, the observers are not notified. </w:t>
      </w:r>
      <w:r w:rsidR="0077165C">
        <w:rPr>
          <w:rFonts w:asciiTheme="minorHAnsi" w:hAnsiTheme="minorHAnsi"/>
          <w:sz w:val="22"/>
          <w:szCs w:val="22"/>
        </w:rPr>
        <w:t>A</w:t>
      </w:r>
      <w:r w:rsidRPr="003130C4">
        <w:rPr>
          <w:rFonts w:asciiTheme="minorHAnsi" w:hAnsiTheme="minorHAnsi"/>
          <w:sz w:val="22"/>
          <w:szCs w:val="22"/>
        </w:rPr>
        <w:t xml:space="preserve"> protected method, </w:t>
      </w:r>
      <w:proofErr w:type="spellStart"/>
      <w:r w:rsidRPr="003130C4">
        <w:rPr>
          <w:rFonts w:asciiTheme="minorHAnsi" w:hAnsiTheme="minorHAnsi"/>
          <w:i/>
          <w:sz w:val="22"/>
          <w:szCs w:val="22"/>
        </w:rPr>
        <w:t>setChanged</w:t>
      </w:r>
      <w:proofErr w:type="spellEnd"/>
      <w:r w:rsidRPr="003130C4">
        <w:rPr>
          <w:rFonts w:asciiTheme="minorHAnsi" w:hAnsiTheme="minorHAnsi"/>
          <w:i/>
          <w:sz w:val="22"/>
          <w:szCs w:val="22"/>
        </w:rPr>
        <w:t xml:space="preserve"> </w:t>
      </w:r>
      <w:r w:rsidRPr="003130C4">
        <w:rPr>
          <w:rFonts w:asciiTheme="minorHAnsi" w:hAnsiTheme="minorHAnsi"/>
          <w:sz w:val="22"/>
          <w:szCs w:val="22"/>
        </w:rPr>
        <w:t xml:space="preserve">sets the flag to </w:t>
      </w:r>
      <w:r w:rsidRPr="003130C4">
        <w:rPr>
          <w:rFonts w:asciiTheme="minorHAnsi" w:hAnsiTheme="minorHAnsi"/>
          <w:i/>
          <w:sz w:val="22"/>
          <w:szCs w:val="22"/>
        </w:rPr>
        <w:t>true</w:t>
      </w:r>
      <w:r w:rsidRPr="003130C4">
        <w:rPr>
          <w:rFonts w:asciiTheme="minorHAnsi" w:hAnsiTheme="minorHAnsi"/>
          <w:sz w:val="22"/>
          <w:szCs w:val="22"/>
        </w:rPr>
        <w:t xml:space="preserve">. Then, a subsequent call to </w:t>
      </w:r>
      <w:r w:rsidRPr="003130C4">
        <w:rPr>
          <w:rFonts w:asciiTheme="minorHAnsi" w:hAnsiTheme="minorHAnsi"/>
          <w:i/>
          <w:sz w:val="22"/>
          <w:szCs w:val="22"/>
        </w:rPr>
        <w:t xml:space="preserve">notify </w:t>
      </w:r>
      <w:r w:rsidRPr="003130C4">
        <w:rPr>
          <w:rFonts w:asciiTheme="minorHAnsi" w:hAnsiTheme="minorHAnsi"/>
          <w:sz w:val="22"/>
          <w:szCs w:val="22"/>
        </w:rPr>
        <w:t xml:space="preserve">will call </w:t>
      </w:r>
      <w:r w:rsidRPr="003130C4">
        <w:rPr>
          <w:rFonts w:asciiTheme="minorHAnsi" w:hAnsiTheme="minorHAnsi"/>
          <w:i/>
          <w:sz w:val="22"/>
          <w:szCs w:val="22"/>
        </w:rPr>
        <w:t xml:space="preserve">update </w:t>
      </w:r>
      <w:r w:rsidRPr="003130C4">
        <w:rPr>
          <w:rFonts w:asciiTheme="minorHAnsi" w:hAnsiTheme="minorHAnsi"/>
          <w:sz w:val="22"/>
          <w:szCs w:val="22"/>
        </w:rPr>
        <w:t xml:space="preserve">on all observers and then sets the flag back to </w:t>
      </w:r>
      <w:r w:rsidRPr="003130C4">
        <w:rPr>
          <w:rFonts w:asciiTheme="minorHAnsi" w:hAnsiTheme="minorHAnsi"/>
          <w:i/>
          <w:sz w:val="22"/>
          <w:szCs w:val="22"/>
        </w:rPr>
        <w:t>false</w:t>
      </w:r>
      <w:r w:rsidRPr="003130C4">
        <w:rPr>
          <w:rFonts w:asciiTheme="minorHAnsi" w:hAnsiTheme="minorHAnsi"/>
          <w:sz w:val="22"/>
          <w:szCs w:val="22"/>
        </w:rPr>
        <w:t xml:space="preserve">. So, we can view this flag as a protection mechanism in the sense that clients can call </w:t>
      </w:r>
      <w:r w:rsidRPr="003130C4">
        <w:rPr>
          <w:rFonts w:asciiTheme="minorHAnsi" w:hAnsiTheme="minorHAnsi"/>
          <w:i/>
          <w:sz w:val="22"/>
          <w:szCs w:val="22"/>
        </w:rPr>
        <w:t xml:space="preserve">notify </w:t>
      </w:r>
      <w:r w:rsidRPr="003130C4">
        <w:rPr>
          <w:rFonts w:asciiTheme="minorHAnsi" w:hAnsiTheme="minorHAnsi"/>
          <w:sz w:val="22"/>
          <w:szCs w:val="22"/>
        </w:rPr>
        <w:t xml:space="preserve">at any time, but </w:t>
      </w:r>
      <w:r w:rsidRPr="003130C4">
        <w:rPr>
          <w:rFonts w:asciiTheme="minorHAnsi" w:hAnsiTheme="minorHAnsi"/>
          <w:i/>
          <w:sz w:val="22"/>
          <w:szCs w:val="22"/>
        </w:rPr>
        <w:t xml:space="preserve">notify </w:t>
      </w:r>
      <w:r w:rsidRPr="003130C4">
        <w:rPr>
          <w:rFonts w:asciiTheme="minorHAnsi" w:hAnsiTheme="minorHAnsi"/>
          <w:sz w:val="22"/>
          <w:szCs w:val="22"/>
        </w:rPr>
        <w:t xml:space="preserve">will only work when the subclass </w:t>
      </w:r>
      <w:r w:rsidR="0077165C">
        <w:rPr>
          <w:rFonts w:asciiTheme="minorHAnsi" w:hAnsiTheme="minorHAnsi"/>
          <w:sz w:val="22"/>
          <w:szCs w:val="22"/>
        </w:rPr>
        <w:t>has</w:t>
      </w:r>
      <w:r w:rsidRPr="003130C4">
        <w:rPr>
          <w:rFonts w:asciiTheme="minorHAnsi" w:hAnsiTheme="minorHAnsi"/>
          <w:sz w:val="22"/>
          <w:szCs w:val="22"/>
        </w:rPr>
        <w:t xml:space="preserve"> previously called </w:t>
      </w:r>
      <w:proofErr w:type="spellStart"/>
      <w:r w:rsidRPr="003130C4">
        <w:rPr>
          <w:rFonts w:asciiTheme="minorHAnsi" w:hAnsiTheme="minorHAnsi"/>
          <w:i/>
          <w:sz w:val="22"/>
          <w:szCs w:val="22"/>
        </w:rPr>
        <w:t>setChanged</w:t>
      </w:r>
      <w:proofErr w:type="spellEnd"/>
      <w:r w:rsidRPr="003130C4">
        <w:rPr>
          <w:rFonts w:asciiTheme="minorHAnsi" w:hAnsiTheme="minorHAnsi"/>
          <w:sz w:val="22"/>
          <w:szCs w:val="22"/>
        </w:rPr>
        <w:t>.</w:t>
      </w:r>
      <w:r w:rsidR="00C43999" w:rsidRPr="003130C4">
        <w:rPr>
          <w:rFonts w:asciiTheme="minorHAnsi" w:hAnsiTheme="minorHAnsi"/>
          <w:sz w:val="22"/>
          <w:szCs w:val="22"/>
        </w:rPr>
        <w:t xml:space="preserve"> Thus, a client can call </w:t>
      </w:r>
      <w:r w:rsidR="00C43999" w:rsidRPr="003130C4">
        <w:rPr>
          <w:rFonts w:asciiTheme="minorHAnsi" w:hAnsiTheme="minorHAnsi"/>
          <w:i/>
          <w:sz w:val="22"/>
          <w:szCs w:val="22"/>
        </w:rPr>
        <w:t xml:space="preserve">notify, </w:t>
      </w:r>
      <w:r w:rsidR="00C43999" w:rsidRPr="003130C4">
        <w:rPr>
          <w:rFonts w:asciiTheme="minorHAnsi" w:hAnsiTheme="minorHAnsi"/>
          <w:sz w:val="22"/>
          <w:szCs w:val="22"/>
        </w:rPr>
        <w:t xml:space="preserve">but only the concrete observable can allow the notification to take place. </w:t>
      </w:r>
      <w:r w:rsidR="0077165C">
        <w:rPr>
          <w:rFonts w:asciiTheme="minorHAnsi" w:hAnsiTheme="minorHAnsi"/>
          <w:sz w:val="22"/>
          <w:szCs w:val="22"/>
        </w:rPr>
        <w:t xml:space="preserve">The </w:t>
      </w:r>
      <w:proofErr w:type="spellStart"/>
      <w:r w:rsidR="0077165C">
        <w:rPr>
          <w:rFonts w:asciiTheme="minorHAnsi" w:hAnsiTheme="minorHAnsi"/>
          <w:i/>
          <w:sz w:val="22"/>
          <w:szCs w:val="22"/>
        </w:rPr>
        <w:t>clearChanged</w:t>
      </w:r>
      <w:proofErr w:type="spellEnd"/>
      <w:r w:rsidR="0077165C">
        <w:rPr>
          <w:rFonts w:asciiTheme="minorHAnsi" w:hAnsiTheme="minorHAnsi"/>
          <w:i/>
          <w:sz w:val="22"/>
          <w:szCs w:val="22"/>
        </w:rPr>
        <w:t xml:space="preserve"> </w:t>
      </w:r>
      <w:r w:rsidR="0077165C">
        <w:rPr>
          <w:rFonts w:asciiTheme="minorHAnsi" w:hAnsiTheme="minorHAnsi"/>
          <w:sz w:val="22"/>
          <w:szCs w:val="22"/>
        </w:rPr>
        <w:t xml:space="preserve">method sets the flag to </w:t>
      </w:r>
      <w:r w:rsidR="0077165C">
        <w:rPr>
          <w:rFonts w:asciiTheme="minorHAnsi" w:hAnsiTheme="minorHAnsi"/>
          <w:i/>
          <w:sz w:val="22"/>
          <w:szCs w:val="22"/>
        </w:rPr>
        <w:t xml:space="preserve">false </w:t>
      </w:r>
      <w:r w:rsidR="0077165C">
        <w:rPr>
          <w:rFonts w:asciiTheme="minorHAnsi" w:hAnsiTheme="minorHAnsi"/>
          <w:sz w:val="22"/>
          <w:szCs w:val="22"/>
        </w:rPr>
        <w:t xml:space="preserve">so that calls to </w:t>
      </w:r>
      <w:proofErr w:type="spellStart"/>
      <w:r w:rsidR="0077165C">
        <w:rPr>
          <w:rFonts w:asciiTheme="minorHAnsi" w:hAnsiTheme="minorHAnsi"/>
          <w:i/>
          <w:sz w:val="22"/>
          <w:szCs w:val="22"/>
        </w:rPr>
        <w:t>hasChanged</w:t>
      </w:r>
      <w:proofErr w:type="spellEnd"/>
      <w:r w:rsidR="0077165C">
        <w:rPr>
          <w:rFonts w:asciiTheme="minorHAnsi" w:hAnsiTheme="minorHAnsi"/>
          <w:i/>
          <w:sz w:val="22"/>
          <w:szCs w:val="22"/>
        </w:rPr>
        <w:t xml:space="preserve"> </w:t>
      </w:r>
      <w:r w:rsidR="0077165C">
        <w:rPr>
          <w:rFonts w:asciiTheme="minorHAnsi" w:hAnsiTheme="minorHAnsi"/>
          <w:sz w:val="22"/>
          <w:szCs w:val="22"/>
        </w:rPr>
        <w:t>return false.</w:t>
      </w:r>
    </w:p>
    <w:p w:rsidR="00AE6F6B" w:rsidRPr="003130C4" w:rsidRDefault="00AE6F6B" w:rsidP="000F45FE">
      <w:pPr>
        <w:ind w:left="72"/>
        <w:jc w:val="both"/>
        <w:rPr>
          <w:rFonts w:asciiTheme="minorHAnsi" w:hAnsiTheme="minorHAnsi"/>
          <w:sz w:val="22"/>
          <w:szCs w:val="22"/>
        </w:rPr>
      </w:pPr>
    </w:p>
    <w:p w:rsidR="000F45FE" w:rsidRPr="003130C4" w:rsidRDefault="000F45FE" w:rsidP="000F45FE">
      <w:pPr>
        <w:pStyle w:val="ListParagraph"/>
        <w:numPr>
          <w:ilvl w:val="0"/>
          <w:numId w:val="11"/>
        </w:numPr>
        <w:ind w:left="792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The </w:t>
      </w:r>
      <w:r w:rsidRPr="003130C4">
        <w:rPr>
          <w:rFonts w:asciiTheme="minorHAnsi" w:hAnsiTheme="minorHAnsi"/>
          <w:i/>
          <w:sz w:val="22"/>
          <w:szCs w:val="22"/>
        </w:rPr>
        <w:t xml:space="preserve">update </w:t>
      </w:r>
      <w:r w:rsidRPr="003130C4">
        <w:rPr>
          <w:rFonts w:asciiTheme="minorHAnsi" w:hAnsiTheme="minorHAnsi"/>
          <w:sz w:val="22"/>
          <w:szCs w:val="22"/>
        </w:rPr>
        <w:t xml:space="preserve">method has two parameters, a reference to the </w:t>
      </w:r>
      <w:r w:rsidR="00C52432" w:rsidRPr="00C52432">
        <w:rPr>
          <w:rFonts w:asciiTheme="minorHAnsi" w:hAnsiTheme="minorHAnsi"/>
          <w:i/>
          <w:sz w:val="22"/>
          <w:szCs w:val="22"/>
        </w:rPr>
        <w:t>O</w:t>
      </w:r>
      <w:r w:rsidRPr="00C52432">
        <w:rPr>
          <w:rFonts w:asciiTheme="minorHAnsi" w:hAnsiTheme="minorHAnsi"/>
          <w:i/>
          <w:sz w:val="22"/>
          <w:szCs w:val="22"/>
        </w:rPr>
        <w:t>bservable</w:t>
      </w:r>
      <w:r w:rsidRPr="003130C4">
        <w:rPr>
          <w:rFonts w:asciiTheme="minorHAnsi" w:hAnsiTheme="minorHAnsi"/>
          <w:sz w:val="22"/>
          <w:szCs w:val="22"/>
        </w:rPr>
        <w:t xml:space="preserve"> and an arbitrary </w:t>
      </w:r>
      <w:r w:rsidRPr="00C52432">
        <w:rPr>
          <w:rFonts w:asciiTheme="minorHAnsi" w:hAnsiTheme="minorHAnsi"/>
          <w:i/>
          <w:sz w:val="22"/>
          <w:szCs w:val="22"/>
        </w:rPr>
        <w:t>Object</w:t>
      </w:r>
      <w:r w:rsidRPr="003130C4">
        <w:rPr>
          <w:rFonts w:asciiTheme="minorHAnsi" w:hAnsiTheme="minorHAnsi"/>
          <w:sz w:val="22"/>
          <w:szCs w:val="22"/>
        </w:rPr>
        <w:t>.</w:t>
      </w:r>
    </w:p>
    <w:p w:rsidR="000F45FE" w:rsidRPr="003130C4" w:rsidRDefault="000F45FE" w:rsidP="000F45FE">
      <w:pPr>
        <w:ind w:left="72"/>
        <w:jc w:val="both"/>
        <w:rPr>
          <w:rFonts w:asciiTheme="minorHAnsi" w:hAnsiTheme="minorHAnsi"/>
          <w:sz w:val="22"/>
          <w:szCs w:val="22"/>
        </w:rPr>
      </w:pPr>
    </w:p>
    <w:p w:rsidR="000F45FE" w:rsidRPr="003130C4" w:rsidRDefault="000F45FE" w:rsidP="000F45FE">
      <w:pPr>
        <w:pStyle w:val="ListParagraph"/>
        <w:numPr>
          <w:ilvl w:val="0"/>
          <w:numId w:val="11"/>
        </w:numPr>
        <w:ind w:left="792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The </w:t>
      </w:r>
      <w:r w:rsidRPr="003130C4">
        <w:rPr>
          <w:rFonts w:asciiTheme="minorHAnsi" w:hAnsiTheme="minorHAnsi"/>
          <w:i/>
          <w:sz w:val="22"/>
          <w:szCs w:val="22"/>
        </w:rPr>
        <w:t xml:space="preserve">notify </w:t>
      </w:r>
      <w:r w:rsidRPr="003130C4">
        <w:rPr>
          <w:rFonts w:asciiTheme="minorHAnsi" w:hAnsiTheme="minorHAnsi"/>
          <w:sz w:val="22"/>
          <w:szCs w:val="22"/>
        </w:rPr>
        <w:t xml:space="preserve">method is overloaded. If it is called with no argument, then </w:t>
      </w:r>
      <w:r w:rsidRPr="003130C4">
        <w:rPr>
          <w:rFonts w:asciiTheme="minorHAnsi" w:hAnsiTheme="minorHAnsi"/>
          <w:i/>
          <w:sz w:val="22"/>
          <w:szCs w:val="22"/>
        </w:rPr>
        <w:t xml:space="preserve">null </w:t>
      </w:r>
      <w:r w:rsidRPr="003130C4">
        <w:rPr>
          <w:rFonts w:asciiTheme="minorHAnsi" w:hAnsiTheme="minorHAnsi"/>
          <w:sz w:val="22"/>
          <w:szCs w:val="22"/>
        </w:rPr>
        <w:t xml:space="preserve">is used as an argument in the </w:t>
      </w:r>
      <w:r w:rsidRPr="003130C4">
        <w:rPr>
          <w:rFonts w:asciiTheme="minorHAnsi" w:hAnsiTheme="minorHAnsi"/>
          <w:i/>
          <w:sz w:val="22"/>
          <w:szCs w:val="22"/>
        </w:rPr>
        <w:t xml:space="preserve">update </w:t>
      </w:r>
      <w:r w:rsidRPr="003130C4">
        <w:rPr>
          <w:rFonts w:asciiTheme="minorHAnsi" w:hAnsiTheme="minorHAnsi"/>
          <w:sz w:val="22"/>
          <w:szCs w:val="22"/>
        </w:rPr>
        <w:t xml:space="preserve">method. Otherwise, </w:t>
      </w:r>
      <w:r w:rsidRPr="003130C4">
        <w:rPr>
          <w:rFonts w:asciiTheme="minorHAnsi" w:hAnsiTheme="minorHAnsi"/>
          <w:i/>
          <w:sz w:val="22"/>
          <w:szCs w:val="22"/>
        </w:rPr>
        <w:t xml:space="preserve">notify </w:t>
      </w:r>
      <w:r w:rsidRPr="003130C4">
        <w:rPr>
          <w:rFonts w:asciiTheme="minorHAnsi" w:hAnsiTheme="minorHAnsi"/>
          <w:sz w:val="22"/>
          <w:szCs w:val="22"/>
        </w:rPr>
        <w:t xml:space="preserve">can be called with an argument which is then used as an argument to the </w:t>
      </w:r>
      <w:r w:rsidRPr="003130C4">
        <w:rPr>
          <w:rFonts w:asciiTheme="minorHAnsi" w:hAnsiTheme="minorHAnsi"/>
          <w:i/>
          <w:sz w:val="22"/>
          <w:szCs w:val="22"/>
        </w:rPr>
        <w:t xml:space="preserve">update </w:t>
      </w:r>
      <w:r w:rsidRPr="003130C4">
        <w:rPr>
          <w:rFonts w:asciiTheme="minorHAnsi" w:hAnsiTheme="minorHAnsi"/>
          <w:sz w:val="22"/>
          <w:szCs w:val="22"/>
        </w:rPr>
        <w:t xml:space="preserve">method. Thus, we can </w:t>
      </w:r>
      <w:r w:rsidRPr="003130C4">
        <w:rPr>
          <w:rFonts w:asciiTheme="minorHAnsi" w:hAnsiTheme="minorHAnsi"/>
          <w:i/>
          <w:sz w:val="22"/>
          <w:szCs w:val="22"/>
        </w:rPr>
        <w:t>push</w:t>
      </w:r>
      <w:r w:rsidRPr="003130C4">
        <w:rPr>
          <w:rFonts w:asciiTheme="minorHAnsi" w:hAnsiTheme="minorHAnsi"/>
          <w:sz w:val="22"/>
          <w:szCs w:val="22"/>
        </w:rPr>
        <w:t xml:space="preserve"> information to the observers if we want.</w:t>
      </w:r>
    </w:p>
    <w:p w:rsidR="000F45FE" w:rsidRPr="003130C4" w:rsidRDefault="000F45FE" w:rsidP="000F45FE">
      <w:pPr>
        <w:ind w:left="72"/>
        <w:jc w:val="both"/>
        <w:rPr>
          <w:rFonts w:asciiTheme="minorHAnsi" w:hAnsiTheme="minorHAnsi"/>
          <w:sz w:val="22"/>
          <w:szCs w:val="22"/>
        </w:rPr>
      </w:pPr>
    </w:p>
    <w:p w:rsidR="000F45FE" w:rsidRPr="003130C4" w:rsidRDefault="000F45FE" w:rsidP="000F45FE">
      <w:pPr>
        <w:pStyle w:val="ListParagraph"/>
        <w:numPr>
          <w:ilvl w:val="0"/>
          <w:numId w:val="11"/>
        </w:numPr>
        <w:ind w:left="792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The order of notification of observers is not specified. In other words, if we want a specific order, we would need to write our own Observable.</w:t>
      </w:r>
    </w:p>
    <w:p w:rsidR="004542A6" w:rsidRPr="003130C4" w:rsidRDefault="004542A6" w:rsidP="004542A6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4542A6" w:rsidRPr="003130C4" w:rsidRDefault="00ED6B9D" w:rsidP="00F903A1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ED6B9D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049395" cy="2008505"/>
            <wp:effectExtent l="0" t="0" r="8255" b="0"/>
            <wp:docPr id="1" name="Picture 1" descr="E:\Data-Classes\CS 4322 - Software Engineering 2\Notes\02-Observer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4322 - Software Engineering 2\Notes\02-Observer\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69" w:rsidRPr="003130C4" w:rsidRDefault="00521C69" w:rsidP="004542A6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0F45FE" w:rsidRPr="003130C4" w:rsidRDefault="001175E6" w:rsidP="0077165C">
      <w:pPr>
        <w:ind w:left="432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Design question</w:t>
      </w:r>
      <w:r w:rsidR="000F45FE" w:rsidRPr="003130C4">
        <w:rPr>
          <w:rFonts w:asciiTheme="minorHAnsi" w:hAnsiTheme="minorHAnsi"/>
          <w:sz w:val="22"/>
          <w:szCs w:val="22"/>
        </w:rPr>
        <w:t>s</w:t>
      </w:r>
      <w:r w:rsidRPr="003130C4">
        <w:rPr>
          <w:rFonts w:asciiTheme="minorHAnsi" w:hAnsiTheme="minorHAnsi"/>
          <w:sz w:val="22"/>
          <w:szCs w:val="22"/>
        </w:rPr>
        <w:t xml:space="preserve">: </w:t>
      </w:r>
    </w:p>
    <w:p w:rsidR="000F45FE" w:rsidRPr="003130C4" w:rsidRDefault="000F45FE" w:rsidP="001175E6">
      <w:pPr>
        <w:ind w:firstLine="432"/>
        <w:rPr>
          <w:rFonts w:asciiTheme="minorHAnsi" w:hAnsiTheme="minorHAnsi"/>
          <w:sz w:val="22"/>
          <w:szCs w:val="22"/>
        </w:rPr>
      </w:pPr>
    </w:p>
    <w:p w:rsidR="000F45FE" w:rsidRPr="003130C4" w:rsidRDefault="001175E6" w:rsidP="0077165C">
      <w:pPr>
        <w:pStyle w:val="ListParagraph"/>
        <w:numPr>
          <w:ilvl w:val="0"/>
          <w:numId w:val="12"/>
        </w:numPr>
        <w:ind w:left="1080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Who should call </w:t>
      </w:r>
      <w:r w:rsidRPr="00C52432">
        <w:rPr>
          <w:rFonts w:asciiTheme="minorHAnsi" w:hAnsiTheme="minorHAnsi"/>
          <w:i/>
          <w:sz w:val="22"/>
          <w:szCs w:val="22"/>
        </w:rPr>
        <w:t>notify</w:t>
      </w:r>
      <w:r w:rsidRPr="003130C4">
        <w:rPr>
          <w:rFonts w:asciiTheme="minorHAnsi" w:hAnsiTheme="minorHAnsi"/>
          <w:sz w:val="22"/>
          <w:szCs w:val="22"/>
        </w:rPr>
        <w:t xml:space="preserve">? The client or the </w:t>
      </w:r>
      <w:proofErr w:type="spellStart"/>
      <w:r w:rsidRPr="00C52432">
        <w:rPr>
          <w:rFonts w:asciiTheme="minorHAnsi" w:hAnsiTheme="minorHAnsi"/>
          <w:i/>
          <w:sz w:val="22"/>
          <w:szCs w:val="22"/>
        </w:rPr>
        <w:t>ConcreteObservable</w:t>
      </w:r>
      <w:proofErr w:type="spellEnd"/>
      <w:r w:rsidRPr="003130C4">
        <w:rPr>
          <w:rFonts w:asciiTheme="minorHAnsi" w:hAnsiTheme="minorHAnsi"/>
          <w:sz w:val="22"/>
          <w:szCs w:val="22"/>
        </w:rPr>
        <w:t>?</w:t>
      </w:r>
    </w:p>
    <w:p w:rsidR="000F45FE" w:rsidRPr="003130C4" w:rsidRDefault="000F45FE" w:rsidP="0077165C">
      <w:pPr>
        <w:pStyle w:val="ListParagraph"/>
        <w:numPr>
          <w:ilvl w:val="0"/>
          <w:numId w:val="12"/>
        </w:numPr>
        <w:ind w:left="1080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Should we </w:t>
      </w:r>
      <w:r w:rsidRPr="003130C4">
        <w:rPr>
          <w:rFonts w:asciiTheme="minorHAnsi" w:hAnsiTheme="minorHAnsi"/>
          <w:i/>
          <w:sz w:val="22"/>
          <w:szCs w:val="22"/>
        </w:rPr>
        <w:t xml:space="preserve">push </w:t>
      </w:r>
      <w:r w:rsidRPr="003130C4">
        <w:rPr>
          <w:rFonts w:asciiTheme="minorHAnsi" w:hAnsiTheme="minorHAnsi"/>
          <w:sz w:val="22"/>
          <w:szCs w:val="22"/>
        </w:rPr>
        <w:t xml:space="preserve">data to the observers or should we require that observers </w:t>
      </w:r>
      <w:r w:rsidRPr="003130C4">
        <w:rPr>
          <w:rFonts w:asciiTheme="minorHAnsi" w:hAnsiTheme="minorHAnsi"/>
          <w:i/>
          <w:sz w:val="22"/>
          <w:szCs w:val="22"/>
        </w:rPr>
        <w:t xml:space="preserve">pull </w:t>
      </w:r>
      <w:r w:rsidRPr="003130C4">
        <w:rPr>
          <w:rFonts w:asciiTheme="minorHAnsi" w:hAnsiTheme="minorHAnsi"/>
          <w:sz w:val="22"/>
          <w:szCs w:val="22"/>
        </w:rPr>
        <w:t>the information they need?</w:t>
      </w:r>
    </w:p>
    <w:p w:rsidR="001A30E3" w:rsidRDefault="001A30E3" w:rsidP="0077165C">
      <w:pPr>
        <w:pStyle w:val="ListParagraph"/>
        <w:numPr>
          <w:ilvl w:val="0"/>
          <w:numId w:val="12"/>
        </w:numPr>
        <w:ind w:left="1080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How could we prevent clients from being able to call </w:t>
      </w:r>
      <w:r w:rsidRPr="003130C4">
        <w:rPr>
          <w:rFonts w:asciiTheme="minorHAnsi" w:hAnsiTheme="minorHAnsi"/>
          <w:i/>
          <w:sz w:val="22"/>
          <w:szCs w:val="22"/>
        </w:rPr>
        <w:t>notify</w:t>
      </w:r>
      <w:r w:rsidRPr="003130C4">
        <w:rPr>
          <w:rFonts w:asciiTheme="minorHAnsi" w:hAnsiTheme="minorHAnsi"/>
          <w:sz w:val="22"/>
          <w:szCs w:val="22"/>
        </w:rPr>
        <w:t>?</w:t>
      </w:r>
    </w:p>
    <w:p w:rsidR="00CB3E2E" w:rsidRDefault="00CB3E2E" w:rsidP="00CB3E2E">
      <w:pPr>
        <w:pStyle w:val="ListParagraph"/>
        <w:ind w:left="1080"/>
        <w:rPr>
          <w:rFonts w:asciiTheme="minorHAnsi" w:hAnsiTheme="minorHAnsi"/>
          <w:sz w:val="22"/>
          <w:szCs w:val="22"/>
        </w:rPr>
      </w:pPr>
    </w:p>
    <w:p w:rsidR="00CB3E2E" w:rsidRDefault="00ED6B9D" w:rsidP="00CB3E2E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You might like to n</w:t>
      </w:r>
      <w:r w:rsidR="00CB3E2E">
        <w:rPr>
          <w:rFonts w:asciiTheme="minorHAnsi" w:hAnsiTheme="minorHAnsi"/>
          <w:sz w:val="22"/>
          <w:szCs w:val="22"/>
        </w:rPr>
        <w:t xml:space="preserve">arrow </w:t>
      </w:r>
      <w:r>
        <w:rPr>
          <w:rFonts w:asciiTheme="minorHAnsi" w:hAnsiTheme="minorHAnsi"/>
          <w:sz w:val="22"/>
          <w:szCs w:val="22"/>
        </w:rPr>
        <w:t xml:space="preserve">the </w:t>
      </w:r>
      <w:r w:rsidR="00CB3E2E">
        <w:rPr>
          <w:rFonts w:asciiTheme="minorHAnsi" w:hAnsiTheme="minorHAnsi"/>
          <w:sz w:val="22"/>
          <w:szCs w:val="22"/>
        </w:rPr>
        <w:t xml:space="preserve">scope of </w:t>
      </w:r>
      <w:r w:rsidR="00CB3E2E">
        <w:rPr>
          <w:rFonts w:asciiTheme="minorHAnsi" w:hAnsiTheme="minorHAnsi"/>
          <w:i/>
          <w:sz w:val="22"/>
          <w:szCs w:val="22"/>
        </w:rPr>
        <w:t xml:space="preserve">notify </w:t>
      </w:r>
      <w:r w:rsidR="00CB3E2E">
        <w:rPr>
          <w:rFonts w:asciiTheme="minorHAnsi" w:hAnsiTheme="minorHAnsi"/>
          <w:sz w:val="22"/>
          <w:szCs w:val="22"/>
        </w:rPr>
        <w:t xml:space="preserve">in subclass that extends </w:t>
      </w:r>
      <w:r w:rsidR="00CB3E2E">
        <w:rPr>
          <w:rFonts w:asciiTheme="minorHAnsi" w:hAnsiTheme="minorHAnsi"/>
          <w:i/>
          <w:sz w:val="22"/>
          <w:szCs w:val="22"/>
        </w:rPr>
        <w:t>Observable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but Java doesn’t allow this</w:t>
      </w:r>
      <w:r w:rsidR="00CB3E2E">
        <w:rPr>
          <w:rFonts w:asciiTheme="minorHAnsi" w:hAnsiTheme="minorHAnsi"/>
          <w:i/>
          <w:sz w:val="22"/>
          <w:szCs w:val="22"/>
        </w:rPr>
        <w:t>.</w:t>
      </w:r>
    </w:p>
    <w:p w:rsidR="00ED6B9D" w:rsidRDefault="00ED6B9D" w:rsidP="00ED6B9D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Packaging will not work because </w:t>
      </w:r>
      <w:r>
        <w:rPr>
          <w:rFonts w:asciiTheme="minorHAnsi" w:hAnsiTheme="minorHAnsi"/>
          <w:i/>
          <w:sz w:val="22"/>
          <w:szCs w:val="22"/>
        </w:rPr>
        <w:t xml:space="preserve">notify </w:t>
      </w:r>
      <w:r>
        <w:rPr>
          <w:rFonts w:asciiTheme="minorHAnsi" w:hAnsiTheme="minorHAnsi"/>
          <w:sz w:val="22"/>
          <w:szCs w:val="22"/>
        </w:rPr>
        <w:t>is public.</w:t>
      </w:r>
    </w:p>
    <w:p w:rsidR="00CB3E2E" w:rsidRDefault="00CB3E2E" w:rsidP="00CB3E2E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Use a proxy (e.g. composition and delegation). This works, but when </w:t>
      </w:r>
      <w:r w:rsidRPr="00ED6B9D">
        <w:rPr>
          <w:rFonts w:asciiTheme="minorHAnsi" w:hAnsiTheme="minorHAnsi"/>
          <w:i/>
          <w:sz w:val="22"/>
          <w:szCs w:val="22"/>
        </w:rPr>
        <w:t>notify</w:t>
      </w:r>
      <w:r>
        <w:rPr>
          <w:rFonts w:asciiTheme="minorHAnsi" w:hAnsiTheme="minorHAnsi"/>
          <w:sz w:val="22"/>
          <w:szCs w:val="22"/>
        </w:rPr>
        <w:t xml:space="preserve"> is called internally, it calls </w:t>
      </w:r>
      <w:r>
        <w:rPr>
          <w:rFonts w:asciiTheme="minorHAnsi" w:hAnsiTheme="minorHAnsi"/>
          <w:i/>
          <w:sz w:val="22"/>
          <w:szCs w:val="22"/>
        </w:rPr>
        <w:t xml:space="preserve">update </w:t>
      </w:r>
      <w:r>
        <w:rPr>
          <w:rFonts w:asciiTheme="minorHAnsi" w:hAnsiTheme="minorHAnsi"/>
          <w:sz w:val="22"/>
          <w:szCs w:val="22"/>
        </w:rPr>
        <w:t xml:space="preserve">on the </w:t>
      </w:r>
      <w:r>
        <w:rPr>
          <w:rFonts w:asciiTheme="minorHAnsi" w:hAnsiTheme="minorHAnsi"/>
          <w:i/>
          <w:sz w:val="22"/>
          <w:szCs w:val="22"/>
        </w:rPr>
        <w:t xml:space="preserve">Observers </w:t>
      </w:r>
      <w:r>
        <w:rPr>
          <w:rFonts w:asciiTheme="minorHAnsi" w:hAnsiTheme="minorHAnsi"/>
          <w:sz w:val="22"/>
          <w:szCs w:val="22"/>
        </w:rPr>
        <w:t xml:space="preserve">and passes a reference to itself. So, clients can’t see notify, but </w:t>
      </w:r>
      <w:r>
        <w:rPr>
          <w:rFonts w:asciiTheme="minorHAnsi" w:hAnsiTheme="minorHAnsi"/>
          <w:i/>
          <w:sz w:val="22"/>
          <w:szCs w:val="22"/>
        </w:rPr>
        <w:t xml:space="preserve">Observers </w:t>
      </w:r>
      <w:r>
        <w:rPr>
          <w:rFonts w:asciiTheme="minorHAnsi" w:hAnsiTheme="minorHAnsi"/>
          <w:sz w:val="22"/>
          <w:szCs w:val="22"/>
        </w:rPr>
        <w:t>can.</w:t>
      </w:r>
    </w:p>
    <w:p w:rsidR="00DD5434" w:rsidRPr="003130C4" w:rsidRDefault="00EE3410" w:rsidP="00CB3E2E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Write a custom observable class.</w:t>
      </w:r>
    </w:p>
    <w:p w:rsidR="0077165C" w:rsidRDefault="0077165C" w:rsidP="001175E6">
      <w:pPr>
        <w:ind w:firstLine="432"/>
        <w:rPr>
          <w:rFonts w:asciiTheme="minorHAnsi" w:hAnsiTheme="minorHAnsi"/>
          <w:sz w:val="22"/>
          <w:szCs w:val="22"/>
        </w:rPr>
      </w:pPr>
    </w:p>
    <w:p w:rsidR="004542A6" w:rsidRPr="003130C4" w:rsidRDefault="001175E6" w:rsidP="001335E6">
      <w:pPr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A more protected design might have use introduce a State class to represent the state of the </w:t>
      </w:r>
      <w:proofErr w:type="spellStart"/>
      <w:r w:rsidRPr="003130C4">
        <w:rPr>
          <w:rFonts w:asciiTheme="minorHAnsi" w:hAnsiTheme="minorHAnsi"/>
          <w:sz w:val="22"/>
          <w:szCs w:val="22"/>
        </w:rPr>
        <w:t>ConcreteObservable</w:t>
      </w:r>
      <w:proofErr w:type="spellEnd"/>
      <w:r w:rsidRPr="003130C4">
        <w:rPr>
          <w:rFonts w:asciiTheme="minorHAnsi" w:hAnsiTheme="minorHAnsi"/>
          <w:sz w:val="22"/>
          <w:szCs w:val="22"/>
        </w:rPr>
        <w:t xml:space="preserve"> (or the part of the state that we want to expose). In other words, we might not </w:t>
      </w:r>
      <w:r w:rsidR="00C43999" w:rsidRPr="003130C4">
        <w:rPr>
          <w:rFonts w:asciiTheme="minorHAnsi" w:hAnsiTheme="minorHAnsi"/>
          <w:sz w:val="22"/>
          <w:szCs w:val="22"/>
        </w:rPr>
        <w:t>want the observers to access everything in the observable</w:t>
      </w:r>
      <w:r w:rsidRPr="003130C4">
        <w:rPr>
          <w:rFonts w:asciiTheme="minorHAnsi" w:hAnsiTheme="minorHAnsi"/>
          <w:sz w:val="22"/>
          <w:szCs w:val="22"/>
        </w:rPr>
        <w:t xml:space="preserve">. </w:t>
      </w:r>
      <w:r w:rsidR="00FB3CE2" w:rsidRPr="003130C4">
        <w:rPr>
          <w:rFonts w:asciiTheme="minorHAnsi" w:hAnsiTheme="minorHAnsi"/>
          <w:sz w:val="22"/>
          <w:szCs w:val="22"/>
        </w:rPr>
        <w:t xml:space="preserve">Thus, we could put the </w:t>
      </w:r>
      <w:proofErr w:type="spellStart"/>
      <w:r w:rsidR="00FB3CE2" w:rsidRPr="003130C4">
        <w:rPr>
          <w:rFonts w:asciiTheme="minorHAnsi" w:hAnsiTheme="minorHAnsi"/>
          <w:sz w:val="22"/>
          <w:szCs w:val="22"/>
        </w:rPr>
        <w:t>ConcreteObservable</w:t>
      </w:r>
      <w:proofErr w:type="spellEnd"/>
      <w:r w:rsidR="00FB3CE2" w:rsidRPr="003130C4">
        <w:rPr>
          <w:rFonts w:asciiTheme="minorHAnsi" w:hAnsiTheme="minorHAnsi"/>
          <w:sz w:val="22"/>
          <w:szCs w:val="22"/>
        </w:rPr>
        <w:t xml:space="preserve"> in a different package than the Observers and expose only a </w:t>
      </w:r>
      <w:proofErr w:type="spellStart"/>
      <w:r w:rsidR="00FB3CE2" w:rsidRPr="003130C4">
        <w:rPr>
          <w:rFonts w:asciiTheme="minorHAnsi" w:hAnsiTheme="minorHAnsi"/>
          <w:i/>
          <w:sz w:val="22"/>
          <w:szCs w:val="22"/>
        </w:rPr>
        <w:t>getState</w:t>
      </w:r>
      <w:proofErr w:type="spellEnd"/>
      <w:r w:rsidR="00FB3CE2" w:rsidRPr="003130C4">
        <w:rPr>
          <w:rFonts w:asciiTheme="minorHAnsi" w:hAnsiTheme="minorHAnsi"/>
          <w:i/>
          <w:sz w:val="22"/>
          <w:szCs w:val="22"/>
        </w:rPr>
        <w:t xml:space="preserve"> </w:t>
      </w:r>
      <w:r w:rsidR="00FB3CE2" w:rsidRPr="003130C4">
        <w:rPr>
          <w:rFonts w:asciiTheme="minorHAnsi" w:hAnsiTheme="minorHAnsi"/>
          <w:sz w:val="22"/>
          <w:szCs w:val="22"/>
        </w:rPr>
        <w:t>method for use by the observers.</w:t>
      </w:r>
    </w:p>
    <w:p w:rsidR="00521C69" w:rsidRPr="003130C4" w:rsidRDefault="00521C69" w:rsidP="00521C6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521C69" w:rsidRPr="003130C4" w:rsidRDefault="00FB3CE2" w:rsidP="00F903A1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198A074" wp14:editId="37505FCD">
            <wp:extent cx="3657600" cy="2149475"/>
            <wp:effectExtent l="0" t="0" r="0" b="0"/>
            <wp:docPr id="10" name="Picture 10" descr="E:\Data-Classes\CS 4322 - Software Engineering 2\Notes\02-Observer\pics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2 - Software Engineering 2\Notes\02-Observer\pics\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69" w:rsidRPr="003130C4" w:rsidRDefault="00521C69" w:rsidP="00521C6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521C69" w:rsidRPr="003130C4" w:rsidRDefault="00521C69" w:rsidP="001335E6">
      <w:pPr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 xml:space="preserve">Sometimes the </w:t>
      </w:r>
      <w:proofErr w:type="spellStart"/>
      <w:r w:rsidRPr="003130C4">
        <w:rPr>
          <w:rFonts w:asciiTheme="minorHAnsi" w:hAnsiTheme="minorHAnsi"/>
          <w:sz w:val="22"/>
          <w:szCs w:val="22"/>
        </w:rPr>
        <w:t>ConcreteObserver</w:t>
      </w:r>
      <w:proofErr w:type="spellEnd"/>
      <w:r w:rsidRPr="003130C4">
        <w:rPr>
          <w:rFonts w:asciiTheme="minorHAnsi" w:hAnsiTheme="minorHAnsi"/>
          <w:sz w:val="22"/>
          <w:szCs w:val="22"/>
        </w:rPr>
        <w:t xml:space="preserve">(s) may contain a reference to the </w:t>
      </w:r>
      <w:proofErr w:type="spellStart"/>
      <w:r w:rsidRPr="003130C4">
        <w:rPr>
          <w:rFonts w:asciiTheme="minorHAnsi" w:hAnsiTheme="minorHAnsi"/>
          <w:sz w:val="22"/>
          <w:szCs w:val="22"/>
        </w:rPr>
        <w:t>ConcreteObserverable</w:t>
      </w:r>
      <w:proofErr w:type="spellEnd"/>
      <w:r w:rsidRPr="003130C4">
        <w:rPr>
          <w:rFonts w:asciiTheme="minorHAnsi" w:hAnsiTheme="minorHAnsi"/>
          <w:sz w:val="22"/>
          <w:szCs w:val="22"/>
        </w:rPr>
        <w:t xml:space="preserve"> so that it can disconnect itself at any time or for convenience.</w:t>
      </w:r>
    </w:p>
    <w:p w:rsidR="00521C69" w:rsidRPr="003130C4" w:rsidRDefault="00521C69" w:rsidP="00521C6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521C69" w:rsidRPr="003130C4" w:rsidRDefault="00521C69" w:rsidP="00F903A1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1781743" wp14:editId="17212C60">
            <wp:extent cx="3200400" cy="1200150"/>
            <wp:effectExtent l="19050" t="0" r="0" b="0"/>
            <wp:docPr id="11" name="Picture 4" descr="E:\Data-Classes\CS 4322 - Software Engineering 2\Notes\Current Notes - Sp 082\02-Observer\pics\ob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4322 - Software Engineering 2\Notes\Current Notes - Sp 082\02-Observer\pics\ob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DE" w:rsidRPr="003130C4" w:rsidRDefault="00BD5DDE" w:rsidP="00F903A1">
      <w:pPr>
        <w:ind w:left="720"/>
        <w:jc w:val="both"/>
        <w:rPr>
          <w:rFonts w:asciiTheme="minorHAnsi" w:hAnsiTheme="minorHAnsi"/>
          <w:sz w:val="22"/>
          <w:szCs w:val="22"/>
        </w:rPr>
      </w:pPr>
    </w:p>
    <w:p w:rsidR="00541E07" w:rsidRPr="003130C4" w:rsidRDefault="00EE2A9A" w:rsidP="001335E6">
      <w:pPr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GUI Event handling in Java</w:t>
      </w:r>
      <w:r w:rsidR="00C40347">
        <w:rPr>
          <w:rFonts w:asciiTheme="minorHAnsi" w:hAnsiTheme="minorHAnsi"/>
          <w:sz w:val="22"/>
          <w:szCs w:val="22"/>
        </w:rPr>
        <w:t xml:space="preserve"> Swing (and </w:t>
      </w:r>
      <w:proofErr w:type="spellStart"/>
      <w:r w:rsidR="00C40347">
        <w:rPr>
          <w:rFonts w:asciiTheme="minorHAnsi" w:hAnsiTheme="minorHAnsi"/>
          <w:sz w:val="22"/>
          <w:szCs w:val="22"/>
        </w:rPr>
        <w:t>AWT</w:t>
      </w:r>
      <w:proofErr w:type="spellEnd"/>
      <w:r w:rsidR="00C40347">
        <w:rPr>
          <w:rFonts w:asciiTheme="minorHAnsi" w:hAnsiTheme="minorHAnsi"/>
          <w:sz w:val="22"/>
          <w:szCs w:val="22"/>
        </w:rPr>
        <w:t xml:space="preserve"> and JavaFX)</w:t>
      </w:r>
      <w:r w:rsidR="00F903A1" w:rsidRPr="003130C4">
        <w:rPr>
          <w:rFonts w:asciiTheme="minorHAnsi" w:hAnsiTheme="minorHAnsi"/>
          <w:sz w:val="22"/>
          <w:szCs w:val="22"/>
        </w:rPr>
        <w:t xml:space="preserve"> utilizes the Observer Pattern. GUI elements that can be interacted with by a user. For instance, when a user presses a button, an event is fired, which triggers the execution of some code to </w:t>
      </w:r>
      <w:r w:rsidR="00F903A1" w:rsidRPr="003130C4">
        <w:rPr>
          <w:rFonts w:asciiTheme="minorHAnsi" w:hAnsiTheme="minorHAnsi"/>
          <w:i/>
          <w:sz w:val="22"/>
          <w:szCs w:val="22"/>
        </w:rPr>
        <w:t xml:space="preserve">handle </w:t>
      </w:r>
      <w:r w:rsidR="00F903A1" w:rsidRPr="003130C4">
        <w:rPr>
          <w:rFonts w:asciiTheme="minorHAnsi" w:hAnsiTheme="minorHAnsi"/>
          <w:sz w:val="22"/>
          <w:szCs w:val="22"/>
        </w:rPr>
        <w:t xml:space="preserve">the event. In Java, </w:t>
      </w:r>
      <w:proofErr w:type="spellStart"/>
      <w:r w:rsidR="00F903A1" w:rsidRPr="003130C4">
        <w:rPr>
          <w:rFonts w:asciiTheme="minorHAnsi" w:hAnsiTheme="minorHAnsi"/>
          <w:sz w:val="22"/>
          <w:szCs w:val="22"/>
        </w:rPr>
        <w:t>ActionListeners</w:t>
      </w:r>
      <w:proofErr w:type="spellEnd"/>
      <w:r w:rsidR="00F903A1" w:rsidRPr="003130C4">
        <w:rPr>
          <w:rFonts w:asciiTheme="minorHAnsi" w:hAnsiTheme="minorHAnsi"/>
          <w:sz w:val="22"/>
          <w:szCs w:val="22"/>
        </w:rPr>
        <w:t xml:space="preserve"> handle events by supplying an </w:t>
      </w:r>
      <w:proofErr w:type="spellStart"/>
      <w:r w:rsidR="00F903A1" w:rsidRPr="003130C4">
        <w:rPr>
          <w:rFonts w:asciiTheme="minorHAnsi" w:hAnsiTheme="minorHAnsi"/>
          <w:i/>
          <w:sz w:val="22"/>
          <w:szCs w:val="22"/>
        </w:rPr>
        <w:t>actionPerformed</w:t>
      </w:r>
      <w:proofErr w:type="spellEnd"/>
      <w:r w:rsidR="00F903A1" w:rsidRPr="003130C4">
        <w:rPr>
          <w:rFonts w:asciiTheme="minorHAnsi" w:hAnsiTheme="minorHAnsi"/>
          <w:i/>
          <w:sz w:val="22"/>
          <w:szCs w:val="22"/>
        </w:rPr>
        <w:t xml:space="preserve"> </w:t>
      </w:r>
      <w:r w:rsidR="00F903A1" w:rsidRPr="003130C4">
        <w:rPr>
          <w:rFonts w:asciiTheme="minorHAnsi" w:hAnsiTheme="minorHAnsi"/>
          <w:sz w:val="22"/>
          <w:szCs w:val="22"/>
        </w:rPr>
        <w:t xml:space="preserve">method and are </w:t>
      </w:r>
      <w:r w:rsidR="00F903A1" w:rsidRPr="003130C4">
        <w:rPr>
          <w:rFonts w:asciiTheme="minorHAnsi" w:hAnsiTheme="minorHAnsi"/>
          <w:i/>
          <w:sz w:val="22"/>
          <w:szCs w:val="22"/>
        </w:rPr>
        <w:t xml:space="preserve">registered </w:t>
      </w:r>
      <w:r w:rsidR="00F903A1" w:rsidRPr="003130C4">
        <w:rPr>
          <w:rFonts w:asciiTheme="minorHAnsi" w:hAnsiTheme="minorHAnsi"/>
          <w:sz w:val="22"/>
          <w:szCs w:val="22"/>
        </w:rPr>
        <w:t xml:space="preserve">with GUI elements. </w:t>
      </w:r>
    </w:p>
    <w:p w:rsidR="007F0799" w:rsidRPr="003130C4" w:rsidRDefault="007F0799" w:rsidP="007F079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7F0799" w:rsidRPr="003130C4" w:rsidRDefault="007F0799" w:rsidP="00F903A1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EB019D7" wp14:editId="74DC4B6F">
            <wp:extent cx="4157345" cy="1254760"/>
            <wp:effectExtent l="19050" t="0" r="0" b="0"/>
            <wp:docPr id="9" name="Picture 7" descr="E:\Data-Classes\CS 4322 - Software Engineering 2\Notes\Current Notes - Sp 082\01-Strategy\pics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-Classes\CS 4322 - Software Engineering 2\Notes\Current Notes - Sp 082\01-Strategy\pics\s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39" w:rsidRPr="003130C4" w:rsidRDefault="00626539" w:rsidP="007F079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BE4527" w:rsidRPr="003130C4" w:rsidRDefault="00BE4527" w:rsidP="007F0799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EE3410" w:rsidRDefault="00EE3410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724F7B" w:rsidRPr="003130C4" w:rsidRDefault="00724F7B" w:rsidP="00724F7B">
      <w:pPr>
        <w:shd w:val="clear" w:color="auto" w:fill="B8CCE4" w:themeFill="accent1" w:themeFillTint="66"/>
        <w:jc w:val="both"/>
        <w:rPr>
          <w:rFonts w:asciiTheme="minorHAnsi" w:hAnsiTheme="minorHAnsi"/>
          <w:b/>
        </w:rPr>
      </w:pPr>
      <w:r w:rsidRPr="003130C4">
        <w:rPr>
          <w:rFonts w:asciiTheme="minorHAnsi" w:hAnsiTheme="minorHAnsi"/>
          <w:b/>
        </w:rPr>
        <w:lastRenderedPageBreak/>
        <w:t>Other Examples</w:t>
      </w:r>
    </w:p>
    <w:p w:rsidR="00724F7B" w:rsidRPr="003130C4" w:rsidRDefault="00724F7B" w:rsidP="00724F7B">
      <w:pPr>
        <w:ind w:left="720" w:hanging="720"/>
        <w:rPr>
          <w:rFonts w:asciiTheme="minorHAnsi" w:hAnsiTheme="minorHAnsi"/>
          <w:sz w:val="22"/>
          <w:szCs w:val="22"/>
        </w:rPr>
      </w:pPr>
    </w:p>
    <w:p w:rsidR="00C2038A" w:rsidRPr="003130C4" w:rsidRDefault="000E2F43" w:rsidP="00724F7B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O</w:t>
      </w:r>
      <w:r w:rsidR="002323A2" w:rsidRPr="003130C4">
        <w:rPr>
          <w:rFonts w:asciiTheme="minorHAnsi" w:hAnsiTheme="minorHAnsi"/>
          <w:sz w:val="22"/>
          <w:szCs w:val="22"/>
        </w:rPr>
        <w:t>bserver</w:t>
      </w:r>
      <w:r w:rsidRPr="003130C4">
        <w:rPr>
          <w:rFonts w:asciiTheme="minorHAnsi" w:hAnsiTheme="minorHAnsi"/>
          <w:sz w:val="22"/>
          <w:szCs w:val="22"/>
        </w:rPr>
        <w:t>s</w:t>
      </w:r>
      <w:r w:rsidR="002323A2" w:rsidRPr="003130C4">
        <w:rPr>
          <w:rFonts w:asciiTheme="minorHAnsi" w:hAnsiTheme="minorHAnsi"/>
          <w:sz w:val="22"/>
          <w:szCs w:val="22"/>
        </w:rPr>
        <w:t xml:space="preserve"> that </w:t>
      </w:r>
      <w:r w:rsidRPr="003130C4">
        <w:rPr>
          <w:rFonts w:asciiTheme="minorHAnsi" w:hAnsiTheme="minorHAnsi"/>
          <w:sz w:val="22"/>
          <w:szCs w:val="22"/>
        </w:rPr>
        <w:t>are also observable</w:t>
      </w:r>
    </w:p>
    <w:p w:rsidR="002323A2" w:rsidRPr="003130C4" w:rsidRDefault="002323A2" w:rsidP="002323A2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2323A2" w:rsidRPr="003130C4" w:rsidRDefault="000E2F43" w:rsidP="002323A2">
      <w:pPr>
        <w:ind w:left="432"/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48C80F2" wp14:editId="2D3B96DC">
            <wp:extent cx="2129155" cy="2005965"/>
            <wp:effectExtent l="0" t="0" r="0" b="0"/>
            <wp:docPr id="15" name="Picture 15" descr="E:\Data-Classes\CS 4322 - Software Engineering 2\Notes\02-Observer\pics\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4322 - Software Engineering 2\Notes\02-Observer\pics\d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A2" w:rsidRPr="003130C4" w:rsidRDefault="002323A2" w:rsidP="002323A2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2323A2" w:rsidRPr="003130C4" w:rsidRDefault="00750498" w:rsidP="00724F7B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C# has a mo</w:t>
      </w:r>
      <w:bookmarkStart w:id="0" w:name="_GoBack"/>
      <w:bookmarkEnd w:id="0"/>
      <w:r w:rsidRPr="003130C4">
        <w:rPr>
          <w:rFonts w:asciiTheme="minorHAnsi" w:hAnsiTheme="minorHAnsi"/>
          <w:sz w:val="22"/>
          <w:szCs w:val="22"/>
        </w:rPr>
        <w:t>re general approach to the Observer pattern through the use of delegates and events.</w:t>
      </w:r>
      <w:r w:rsidR="00847ABE" w:rsidRPr="003130C4">
        <w:rPr>
          <w:rFonts w:asciiTheme="minorHAnsi" w:hAnsiTheme="minorHAnsi"/>
          <w:sz w:val="22"/>
          <w:szCs w:val="22"/>
        </w:rPr>
        <w:t xml:space="preserve"> </w:t>
      </w:r>
    </w:p>
    <w:p w:rsidR="00750498" w:rsidRDefault="00750498" w:rsidP="00750498">
      <w:pPr>
        <w:ind w:left="432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0" w:type="auto"/>
        <w:tblInd w:w="432" w:type="dxa"/>
        <w:tblLook w:val="04A0" w:firstRow="1" w:lastRow="0" w:firstColumn="1" w:lastColumn="0" w:noHBand="0" w:noVBand="1"/>
      </w:tblPr>
      <w:tblGrid>
        <w:gridCol w:w="4989"/>
        <w:gridCol w:w="5009"/>
      </w:tblGrid>
      <w:tr w:rsidR="00EE3410" w:rsidTr="00EE3410">
        <w:tc>
          <w:tcPr>
            <w:tcW w:w="5215" w:type="dxa"/>
          </w:tcPr>
          <w:p w:rsidR="00EE3410" w:rsidRDefault="00EE3410" w:rsidP="0075049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215" w:type="dxa"/>
          </w:tcPr>
          <w:p w:rsidR="00EE3410" w:rsidRDefault="00EE3410" w:rsidP="0075049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E3410" w:rsidTr="00EE3410">
        <w:tc>
          <w:tcPr>
            <w:tcW w:w="5215" w:type="dxa"/>
          </w:tcPr>
          <w:p w:rsidR="00EE3410" w:rsidRPr="00EE3410" w:rsidRDefault="00EE3410" w:rsidP="00EE3410">
            <w:pPr>
              <w:jc w:val="both"/>
              <w:rPr>
                <w:rFonts w:asciiTheme="minorHAnsi" w:hAnsiTheme="minorHAnsi"/>
                <w:b/>
                <w:sz w:val="20"/>
                <w:szCs w:val="22"/>
                <w:u w:val="single"/>
              </w:rPr>
            </w:pPr>
            <w:r w:rsidRPr="00EE3410">
              <w:rPr>
                <w:rFonts w:asciiTheme="minorHAnsi" w:hAnsiTheme="minorHAnsi"/>
                <w:b/>
                <w:sz w:val="20"/>
                <w:szCs w:val="22"/>
                <w:u w:val="single"/>
              </w:rPr>
              <w:t>Observable</w:t>
            </w:r>
          </w:p>
          <w:p w:rsidR="00EE3410" w:rsidRPr="00EE3410" w:rsidRDefault="00EE3410" w:rsidP="00EE3410">
            <w:pPr>
              <w:ind w:left="28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public class A {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  <w:t xml:space="preserve">// Declare the signature of an event handler 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 xml:space="preserve">public delegate void </w:t>
            </w: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MyDelegate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 xml:space="preserve">( Object </w:t>
            </w: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arg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 xml:space="preserve"> );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  <w:t>// Declare the name of the event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 xml:space="preserve">public event </w:t>
            </w: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MyDelegate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 xml:space="preserve"> </w:t>
            </w: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MyEvent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>;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 xml:space="preserve">public void </w:t>
            </w: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MyMethod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>(); {</w:t>
            </w:r>
          </w:p>
          <w:p w:rsidR="00EE3410" w:rsidRPr="00EE3410" w:rsidRDefault="00EE3410" w:rsidP="00EE3410">
            <w:pPr>
              <w:ind w:left="100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...</w:t>
            </w:r>
          </w:p>
          <w:p w:rsidR="00EE3410" w:rsidRPr="00EE3410" w:rsidRDefault="00EE3410" w:rsidP="00EE3410">
            <w:pPr>
              <w:ind w:left="1008"/>
              <w:jc w:val="both"/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  <w:t>// Fire the event</w:t>
            </w:r>
          </w:p>
          <w:p w:rsidR="00EE3410" w:rsidRPr="00EE3410" w:rsidRDefault="00EE3410" w:rsidP="00EE3410">
            <w:pPr>
              <w:ind w:left="1008"/>
              <w:jc w:val="both"/>
              <w:rPr>
                <w:rFonts w:asciiTheme="minorHAnsi" w:hAnsiTheme="minorHAnsi"/>
                <w:sz w:val="20"/>
                <w:szCs w:val="22"/>
              </w:rPr>
            </w:pP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MyEvent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 xml:space="preserve">( </w:t>
            </w: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myArg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 xml:space="preserve"> );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}</w:t>
            </w:r>
          </w:p>
          <w:p w:rsidR="00EE3410" w:rsidRPr="00EE3410" w:rsidRDefault="00EE3410" w:rsidP="00EE3410">
            <w:pPr>
              <w:ind w:left="28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}</w:t>
            </w:r>
          </w:p>
        </w:tc>
        <w:tc>
          <w:tcPr>
            <w:tcW w:w="5215" w:type="dxa"/>
          </w:tcPr>
          <w:p w:rsidR="00EE3410" w:rsidRPr="00EE3410" w:rsidRDefault="00EE3410" w:rsidP="00EE3410">
            <w:pPr>
              <w:jc w:val="both"/>
              <w:rPr>
                <w:rFonts w:asciiTheme="minorHAnsi" w:hAnsiTheme="minorHAnsi"/>
                <w:b/>
                <w:sz w:val="20"/>
                <w:szCs w:val="22"/>
                <w:u w:val="single"/>
              </w:rPr>
            </w:pPr>
            <w:r w:rsidRPr="00EE3410">
              <w:rPr>
                <w:rFonts w:asciiTheme="minorHAnsi" w:hAnsiTheme="minorHAnsi"/>
                <w:b/>
                <w:sz w:val="20"/>
                <w:szCs w:val="22"/>
                <w:u w:val="single"/>
              </w:rPr>
              <w:t>Observer</w:t>
            </w:r>
          </w:p>
          <w:p w:rsidR="00EE3410" w:rsidRPr="00EE3410" w:rsidRDefault="00EE3410" w:rsidP="00EE3410">
            <w:pPr>
              <w:ind w:left="28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public class B {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...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b/>
                <w:color w:val="548DD4" w:themeColor="text2" w:themeTint="99"/>
                <w:sz w:val="20"/>
                <w:szCs w:val="22"/>
              </w:rPr>
              <w:t>// A method that matches the delegate signature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 xml:space="preserve">public void </w:t>
            </w:r>
            <w:proofErr w:type="spellStart"/>
            <w:r w:rsidRPr="00EE3410">
              <w:rPr>
                <w:rFonts w:asciiTheme="minorHAnsi" w:hAnsiTheme="minorHAnsi"/>
                <w:sz w:val="20"/>
                <w:szCs w:val="22"/>
              </w:rPr>
              <w:t>MyEventHandler</w:t>
            </w:r>
            <w:proofErr w:type="spellEnd"/>
            <w:r w:rsidRPr="00EE3410">
              <w:rPr>
                <w:rFonts w:asciiTheme="minorHAnsi" w:hAnsiTheme="minorHAnsi"/>
                <w:sz w:val="20"/>
                <w:szCs w:val="22"/>
              </w:rPr>
              <w:t>( Object thing ) {</w:t>
            </w:r>
          </w:p>
          <w:p w:rsidR="00EE3410" w:rsidRPr="00EE3410" w:rsidRDefault="00EE3410" w:rsidP="00EE3410">
            <w:pPr>
              <w:ind w:left="100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...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}</w:t>
            </w:r>
          </w:p>
          <w:p w:rsidR="00EE3410" w:rsidRPr="00EE3410" w:rsidRDefault="00EE3410" w:rsidP="00EE3410">
            <w:pPr>
              <w:ind w:left="648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...</w:t>
            </w:r>
          </w:p>
          <w:p w:rsidR="00EE3410" w:rsidRDefault="00EE3410" w:rsidP="00EE3410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E3410">
              <w:rPr>
                <w:rFonts w:asciiTheme="minorHAnsi" w:hAnsiTheme="minorHAnsi"/>
                <w:sz w:val="20"/>
                <w:szCs w:val="22"/>
              </w:rPr>
              <w:t>}</w:t>
            </w:r>
          </w:p>
        </w:tc>
      </w:tr>
    </w:tbl>
    <w:p w:rsidR="00EE3410" w:rsidRDefault="00EE3410" w:rsidP="00750498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EE3410" w:rsidRPr="003130C4" w:rsidRDefault="00EE3410" w:rsidP="00750498">
      <w:pPr>
        <w:ind w:left="432"/>
        <w:jc w:val="both"/>
        <w:rPr>
          <w:rFonts w:asciiTheme="minorHAnsi" w:hAnsiTheme="minorHAnsi"/>
          <w:sz w:val="22"/>
          <w:szCs w:val="22"/>
        </w:rPr>
      </w:pPr>
    </w:p>
    <w:p w:rsidR="00774B26" w:rsidRPr="00EE3410" w:rsidRDefault="00774B26" w:rsidP="00BD5DDE">
      <w:pPr>
        <w:ind w:left="450"/>
        <w:jc w:val="both"/>
        <w:rPr>
          <w:rFonts w:asciiTheme="minorHAnsi" w:hAnsiTheme="minorHAnsi"/>
          <w:b/>
          <w:sz w:val="20"/>
          <w:szCs w:val="22"/>
          <w:u w:val="single"/>
        </w:rPr>
      </w:pPr>
      <w:r w:rsidRPr="00EE3410">
        <w:rPr>
          <w:rFonts w:asciiTheme="minorHAnsi" w:hAnsiTheme="minorHAnsi"/>
          <w:b/>
          <w:sz w:val="20"/>
          <w:szCs w:val="22"/>
          <w:u w:val="single"/>
        </w:rPr>
        <w:t>Driver</w:t>
      </w:r>
    </w:p>
    <w:p w:rsidR="00AA759D" w:rsidRPr="00EE3410" w:rsidRDefault="00847ABE" w:rsidP="00AA759D">
      <w:pPr>
        <w:ind w:left="720"/>
        <w:jc w:val="both"/>
        <w:rPr>
          <w:rFonts w:asciiTheme="minorHAnsi" w:hAnsiTheme="minorHAnsi"/>
          <w:sz w:val="20"/>
          <w:szCs w:val="22"/>
        </w:rPr>
      </w:pPr>
      <w:proofErr w:type="gramStart"/>
      <w:r w:rsidRPr="00EE3410">
        <w:rPr>
          <w:rFonts w:asciiTheme="minorHAnsi" w:hAnsiTheme="minorHAnsi"/>
          <w:sz w:val="20"/>
          <w:szCs w:val="22"/>
        </w:rPr>
        <w:t>public</w:t>
      </w:r>
      <w:proofErr w:type="gramEnd"/>
      <w:r w:rsidRPr="00EE3410">
        <w:rPr>
          <w:rFonts w:asciiTheme="minorHAnsi" w:hAnsiTheme="minorHAnsi"/>
          <w:sz w:val="20"/>
          <w:szCs w:val="22"/>
        </w:rPr>
        <w:t xml:space="preserve"> class C</w:t>
      </w:r>
      <w:r w:rsidR="00AA759D" w:rsidRPr="00EE3410">
        <w:rPr>
          <w:rFonts w:asciiTheme="minorHAnsi" w:hAnsiTheme="minorHAnsi"/>
          <w:sz w:val="20"/>
          <w:szCs w:val="22"/>
        </w:rPr>
        <w:t xml:space="preserve"> </w:t>
      </w:r>
      <w:r w:rsidRPr="00EE3410">
        <w:rPr>
          <w:rFonts w:asciiTheme="minorHAnsi" w:hAnsiTheme="minorHAnsi"/>
          <w:sz w:val="20"/>
          <w:szCs w:val="22"/>
        </w:rPr>
        <w:t>{</w:t>
      </w:r>
    </w:p>
    <w:p w:rsidR="00774B26" w:rsidRPr="00EE3410" w:rsidRDefault="00774B26" w:rsidP="00AA759D">
      <w:pPr>
        <w:ind w:left="720" w:firstLine="288"/>
        <w:jc w:val="both"/>
        <w:rPr>
          <w:rFonts w:asciiTheme="minorHAnsi" w:hAnsiTheme="minorHAnsi"/>
          <w:sz w:val="20"/>
          <w:szCs w:val="22"/>
        </w:rPr>
      </w:pPr>
      <w:r w:rsidRPr="00EE3410">
        <w:rPr>
          <w:rFonts w:asciiTheme="minorHAnsi" w:hAnsiTheme="minorHAnsi"/>
          <w:sz w:val="20"/>
          <w:szCs w:val="22"/>
        </w:rPr>
        <w:t>...</w:t>
      </w:r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sz w:val="20"/>
          <w:szCs w:val="22"/>
        </w:rPr>
      </w:pPr>
      <w:r w:rsidRPr="00EE3410">
        <w:rPr>
          <w:rFonts w:asciiTheme="minorHAnsi" w:hAnsiTheme="minorHAnsi"/>
          <w:sz w:val="20"/>
          <w:szCs w:val="22"/>
        </w:rPr>
        <w:t xml:space="preserve">A a = new </w:t>
      </w:r>
      <w:proofErr w:type="gramStart"/>
      <w:r w:rsidRPr="00EE3410">
        <w:rPr>
          <w:rFonts w:asciiTheme="minorHAnsi" w:hAnsiTheme="minorHAnsi"/>
          <w:sz w:val="20"/>
          <w:szCs w:val="22"/>
        </w:rPr>
        <w:t>A()</w:t>
      </w:r>
      <w:proofErr w:type="gramEnd"/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sz w:val="20"/>
          <w:szCs w:val="22"/>
        </w:rPr>
      </w:pPr>
      <w:r w:rsidRPr="00EE3410">
        <w:rPr>
          <w:rFonts w:asciiTheme="minorHAnsi" w:hAnsiTheme="minorHAnsi"/>
          <w:sz w:val="20"/>
          <w:szCs w:val="22"/>
        </w:rPr>
        <w:t xml:space="preserve">B b = new </w:t>
      </w:r>
      <w:proofErr w:type="gramStart"/>
      <w:r w:rsidRPr="00EE3410">
        <w:rPr>
          <w:rFonts w:asciiTheme="minorHAnsi" w:hAnsiTheme="minorHAnsi"/>
          <w:sz w:val="20"/>
          <w:szCs w:val="22"/>
        </w:rPr>
        <w:t>B()</w:t>
      </w:r>
      <w:proofErr w:type="gramEnd"/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sz w:val="20"/>
          <w:szCs w:val="22"/>
        </w:rPr>
      </w:pPr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b/>
          <w:color w:val="548DD4" w:themeColor="text2" w:themeTint="99"/>
          <w:sz w:val="20"/>
          <w:szCs w:val="22"/>
        </w:rPr>
      </w:pPr>
      <w:r w:rsidRPr="00EE3410">
        <w:rPr>
          <w:rFonts w:asciiTheme="minorHAnsi" w:hAnsiTheme="minorHAnsi"/>
          <w:b/>
          <w:color w:val="548DD4" w:themeColor="text2" w:themeTint="99"/>
          <w:sz w:val="20"/>
          <w:szCs w:val="22"/>
        </w:rPr>
        <w:t xml:space="preserve">// </w:t>
      </w:r>
      <w:proofErr w:type="gramStart"/>
      <w:r w:rsidRPr="00EE3410">
        <w:rPr>
          <w:rFonts w:asciiTheme="minorHAnsi" w:hAnsiTheme="minorHAnsi"/>
          <w:b/>
          <w:color w:val="548DD4" w:themeColor="text2" w:themeTint="99"/>
          <w:sz w:val="20"/>
          <w:szCs w:val="22"/>
        </w:rPr>
        <w:t>Create</w:t>
      </w:r>
      <w:proofErr w:type="gramEnd"/>
      <w:r w:rsidRPr="00EE3410">
        <w:rPr>
          <w:rFonts w:asciiTheme="minorHAnsi" w:hAnsiTheme="minorHAnsi"/>
          <w:b/>
          <w:color w:val="548DD4" w:themeColor="text2" w:themeTint="99"/>
          <w:sz w:val="20"/>
          <w:szCs w:val="22"/>
        </w:rPr>
        <w:t xml:space="preserve"> delegate instance and bind to event handler</w:t>
      </w:r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sz w:val="20"/>
          <w:szCs w:val="22"/>
        </w:rPr>
      </w:pPr>
      <w:proofErr w:type="spellStart"/>
      <w:r w:rsidRPr="00EE3410">
        <w:rPr>
          <w:rFonts w:asciiTheme="minorHAnsi" w:hAnsiTheme="minorHAnsi"/>
          <w:sz w:val="20"/>
          <w:szCs w:val="22"/>
        </w:rPr>
        <w:t>A.MyDelegate</w:t>
      </w:r>
      <w:proofErr w:type="spellEnd"/>
      <w:r w:rsidRPr="00EE3410">
        <w:rPr>
          <w:rFonts w:asciiTheme="minorHAnsi" w:hAnsiTheme="minorHAnsi"/>
          <w:sz w:val="20"/>
          <w:szCs w:val="22"/>
        </w:rPr>
        <w:t xml:space="preserve"> del = new </w:t>
      </w:r>
      <w:proofErr w:type="spellStart"/>
      <w:proofErr w:type="gramStart"/>
      <w:r w:rsidRPr="00EE3410">
        <w:rPr>
          <w:rFonts w:asciiTheme="minorHAnsi" w:hAnsiTheme="minorHAnsi"/>
          <w:sz w:val="20"/>
          <w:szCs w:val="22"/>
        </w:rPr>
        <w:t>A.MyDelegate</w:t>
      </w:r>
      <w:proofErr w:type="spellEnd"/>
      <w:r w:rsidRPr="00EE3410">
        <w:rPr>
          <w:rFonts w:asciiTheme="minorHAnsi" w:hAnsiTheme="minorHAnsi"/>
          <w:sz w:val="20"/>
          <w:szCs w:val="22"/>
        </w:rPr>
        <w:t>(</w:t>
      </w:r>
      <w:proofErr w:type="gramEnd"/>
      <w:r w:rsidRPr="00EE3410">
        <w:rPr>
          <w:rFonts w:asciiTheme="minorHAnsi" w:hAnsiTheme="minorHAnsi"/>
          <w:sz w:val="20"/>
          <w:szCs w:val="22"/>
        </w:rPr>
        <w:t xml:space="preserve"> </w:t>
      </w:r>
      <w:proofErr w:type="spellStart"/>
      <w:r w:rsidRPr="00EE3410">
        <w:rPr>
          <w:rFonts w:asciiTheme="minorHAnsi" w:hAnsiTheme="minorHAnsi"/>
          <w:sz w:val="20"/>
          <w:szCs w:val="22"/>
        </w:rPr>
        <w:t>b.MyEventHandler</w:t>
      </w:r>
      <w:proofErr w:type="spellEnd"/>
      <w:r w:rsidRPr="00EE3410">
        <w:rPr>
          <w:rFonts w:asciiTheme="minorHAnsi" w:hAnsiTheme="minorHAnsi"/>
          <w:sz w:val="20"/>
          <w:szCs w:val="22"/>
        </w:rPr>
        <w:t xml:space="preserve"> );</w:t>
      </w:r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sz w:val="20"/>
          <w:szCs w:val="22"/>
        </w:rPr>
      </w:pPr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b/>
          <w:color w:val="548DD4" w:themeColor="text2" w:themeTint="99"/>
          <w:sz w:val="20"/>
          <w:szCs w:val="22"/>
        </w:rPr>
      </w:pPr>
      <w:r w:rsidRPr="00EE3410">
        <w:rPr>
          <w:rFonts w:asciiTheme="minorHAnsi" w:hAnsiTheme="minorHAnsi"/>
          <w:b/>
          <w:color w:val="548DD4" w:themeColor="text2" w:themeTint="99"/>
          <w:sz w:val="20"/>
          <w:szCs w:val="22"/>
        </w:rPr>
        <w:t xml:space="preserve">// </w:t>
      </w:r>
      <w:proofErr w:type="gramStart"/>
      <w:r w:rsidRPr="00EE3410">
        <w:rPr>
          <w:rFonts w:asciiTheme="minorHAnsi" w:hAnsiTheme="minorHAnsi"/>
          <w:b/>
          <w:color w:val="548DD4" w:themeColor="text2" w:themeTint="99"/>
          <w:sz w:val="20"/>
          <w:szCs w:val="22"/>
        </w:rPr>
        <w:t>Add</w:t>
      </w:r>
      <w:proofErr w:type="gramEnd"/>
      <w:r w:rsidRPr="00EE3410">
        <w:rPr>
          <w:rFonts w:asciiTheme="minorHAnsi" w:hAnsiTheme="minorHAnsi"/>
          <w:b/>
          <w:color w:val="548DD4" w:themeColor="text2" w:themeTint="99"/>
          <w:sz w:val="20"/>
          <w:szCs w:val="22"/>
        </w:rPr>
        <w:t xml:space="preserve"> delegate to event</w:t>
      </w:r>
    </w:p>
    <w:p w:rsidR="00847ABE" w:rsidRPr="00EE3410" w:rsidRDefault="00847ABE" w:rsidP="00BD5DDE">
      <w:pPr>
        <w:ind w:left="1008"/>
        <w:jc w:val="both"/>
        <w:rPr>
          <w:rFonts w:asciiTheme="minorHAnsi" w:hAnsiTheme="minorHAnsi"/>
          <w:sz w:val="20"/>
          <w:szCs w:val="22"/>
        </w:rPr>
      </w:pPr>
      <w:proofErr w:type="spellStart"/>
      <w:r w:rsidRPr="00EE3410">
        <w:rPr>
          <w:rFonts w:asciiTheme="minorHAnsi" w:hAnsiTheme="minorHAnsi"/>
          <w:sz w:val="20"/>
          <w:szCs w:val="22"/>
        </w:rPr>
        <w:t>A.MyEvent</w:t>
      </w:r>
      <w:proofErr w:type="spellEnd"/>
      <w:r w:rsidRPr="00EE3410">
        <w:rPr>
          <w:rFonts w:asciiTheme="minorHAnsi" w:hAnsiTheme="minorHAnsi"/>
          <w:sz w:val="20"/>
          <w:szCs w:val="22"/>
        </w:rPr>
        <w:t xml:space="preserve"> += </w:t>
      </w:r>
      <w:proofErr w:type="gramStart"/>
      <w:r w:rsidRPr="00EE3410">
        <w:rPr>
          <w:rFonts w:asciiTheme="minorHAnsi" w:hAnsiTheme="minorHAnsi"/>
          <w:sz w:val="20"/>
          <w:szCs w:val="22"/>
        </w:rPr>
        <w:t>del</w:t>
      </w:r>
      <w:proofErr w:type="gramEnd"/>
      <w:r w:rsidRPr="00EE3410">
        <w:rPr>
          <w:rFonts w:asciiTheme="minorHAnsi" w:hAnsiTheme="minorHAnsi"/>
          <w:sz w:val="20"/>
          <w:szCs w:val="22"/>
        </w:rPr>
        <w:t>;</w:t>
      </w:r>
    </w:p>
    <w:p w:rsidR="00774B26" w:rsidRPr="00EE3410" w:rsidRDefault="00774B26" w:rsidP="00BD5DDE">
      <w:pPr>
        <w:ind w:left="1368"/>
        <w:jc w:val="both"/>
        <w:rPr>
          <w:rFonts w:asciiTheme="minorHAnsi" w:hAnsiTheme="minorHAnsi"/>
          <w:sz w:val="20"/>
          <w:szCs w:val="22"/>
        </w:rPr>
      </w:pPr>
      <w:r w:rsidRPr="00EE3410">
        <w:rPr>
          <w:rFonts w:asciiTheme="minorHAnsi" w:hAnsiTheme="minorHAnsi"/>
          <w:sz w:val="20"/>
          <w:szCs w:val="22"/>
        </w:rPr>
        <w:t>...</w:t>
      </w:r>
    </w:p>
    <w:p w:rsidR="00847ABE" w:rsidRPr="00EE3410" w:rsidRDefault="00847ABE" w:rsidP="00BD5DDE">
      <w:pPr>
        <w:ind w:left="720"/>
        <w:jc w:val="both"/>
        <w:rPr>
          <w:rFonts w:asciiTheme="minorHAnsi" w:hAnsiTheme="minorHAnsi"/>
          <w:sz w:val="20"/>
          <w:szCs w:val="22"/>
        </w:rPr>
      </w:pPr>
      <w:r w:rsidRPr="00EE3410">
        <w:rPr>
          <w:rFonts w:asciiTheme="minorHAnsi" w:hAnsiTheme="minorHAnsi"/>
          <w:sz w:val="20"/>
          <w:szCs w:val="22"/>
        </w:rPr>
        <w:t>}</w:t>
      </w:r>
    </w:p>
    <w:p w:rsidR="00774B26" w:rsidRPr="003130C4" w:rsidRDefault="00774B26">
      <w:pPr>
        <w:rPr>
          <w:rFonts w:asciiTheme="minorHAnsi" w:hAnsiTheme="minorHAnsi"/>
          <w:sz w:val="22"/>
          <w:szCs w:val="22"/>
        </w:rPr>
      </w:pPr>
    </w:p>
    <w:p w:rsidR="00724F7B" w:rsidRPr="003B3E5B" w:rsidRDefault="00233061" w:rsidP="00D6159F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 w:rsidRPr="003130C4">
        <w:rPr>
          <w:rFonts w:asciiTheme="minorHAnsi" w:hAnsiTheme="minorHAnsi"/>
          <w:sz w:val="22"/>
          <w:szCs w:val="22"/>
        </w:rPr>
        <w:t>How does recalculation work in Excel, or any spreadsheet? What is a circular reference</w:t>
      </w:r>
      <w:r w:rsidR="002D2F29" w:rsidRPr="003130C4">
        <w:rPr>
          <w:rFonts w:asciiTheme="minorHAnsi" w:hAnsiTheme="minorHAnsi"/>
          <w:sz w:val="22"/>
          <w:szCs w:val="22"/>
        </w:rPr>
        <w:t>? Draw a class diagram of a circular reference.</w:t>
      </w:r>
    </w:p>
    <w:sectPr w:rsidR="00724F7B" w:rsidRPr="003B3E5B" w:rsidSect="00443EE8">
      <w:footerReference w:type="default" r:id="rId16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7CD" w:rsidRDefault="00A977CD" w:rsidP="00310E4B">
      <w:r>
        <w:separator/>
      </w:r>
    </w:p>
  </w:endnote>
  <w:endnote w:type="continuationSeparator" w:id="0">
    <w:p w:rsidR="00A977CD" w:rsidRDefault="00A977CD" w:rsidP="0031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0"/>
      </w:rPr>
      <w:id w:val="73062860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23540C" w:rsidRPr="00EE3410" w:rsidRDefault="00867AB1">
        <w:pPr>
          <w:pStyle w:val="Footer"/>
          <w:jc w:val="center"/>
          <w:rPr>
            <w:rFonts w:asciiTheme="minorHAnsi" w:hAnsiTheme="minorHAnsi"/>
            <w:sz w:val="18"/>
          </w:rPr>
        </w:pPr>
        <w:r w:rsidRPr="00EE3410">
          <w:rPr>
            <w:rFonts w:asciiTheme="minorHAnsi" w:hAnsiTheme="minorHAnsi"/>
            <w:sz w:val="22"/>
          </w:rPr>
          <w:fldChar w:fldCharType="begin"/>
        </w:r>
        <w:r w:rsidR="0023540C" w:rsidRPr="00EE3410">
          <w:rPr>
            <w:rFonts w:asciiTheme="minorHAnsi" w:hAnsiTheme="minorHAnsi"/>
            <w:sz w:val="22"/>
          </w:rPr>
          <w:instrText xml:space="preserve"> PAGE   \* MERGEFORMAT </w:instrText>
        </w:r>
        <w:r w:rsidRPr="00EE3410">
          <w:rPr>
            <w:rFonts w:asciiTheme="minorHAnsi" w:hAnsiTheme="minorHAnsi"/>
            <w:sz w:val="22"/>
          </w:rPr>
          <w:fldChar w:fldCharType="separate"/>
        </w:r>
        <w:r w:rsidR="00DF0006">
          <w:rPr>
            <w:rFonts w:asciiTheme="minorHAnsi" w:hAnsiTheme="minorHAnsi"/>
            <w:noProof/>
            <w:sz w:val="22"/>
          </w:rPr>
          <w:t>4</w:t>
        </w:r>
        <w:r w:rsidRPr="00EE3410">
          <w:rPr>
            <w:rFonts w:asciiTheme="minorHAnsi" w:hAnsiTheme="minorHAnsi"/>
            <w:sz w:val="22"/>
          </w:rPr>
          <w:fldChar w:fldCharType="end"/>
        </w:r>
      </w:p>
    </w:sdtContent>
  </w:sdt>
  <w:p w:rsidR="0023540C" w:rsidRDefault="002354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7CD" w:rsidRDefault="00A977CD" w:rsidP="00310E4B">
      <w:r>
        <w:separator/>
      </w:r>
    </w:p>
  </w:footnote>
  <w:footnote w:type="continuationSeparator" w:id="0">
    <w:p w:rsidR="00A977CD" w:rsidRDefault="00A977CD" w:rsidP="00310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62390"/>
    <w:multiLevelType w:val="hybridMultilevel"/>
    <w:tmpl w:val="F2067692"/>
    <w:lvl w:ilvl="0" w:tplc="04090019">
      <w:start w:val="1"/>
      <w:numFmt w:val="low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95B2799"/>
    <w:multiLevelType w:val="hybridMultilevel"/>
    <w:tmpl w:val="8EEA1C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52F4"/>
    <w:multiLevelType w:val="hybridMultilevel"/>
    <w:tmpl w:val="3CC82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44969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9F5CD9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0F5AA1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0E5FCB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B9D4E67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4105B9"/>
    <w:multiLevelType w:val="hybridMultilevel"/>
    <w:tmpl w:val="962CC21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BB6660F"/>
    <w:multiLevelType w:val="hybridMultilevel"/>
    <w:tmpl w:val="2F98240C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4CDD6DE2"/>
    <w:multiLevelType w:val="hybridMultilevel"/>
    <w:tmpl w:val="6A18A824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 w15:restartNumberingAfterBreak="0">
    <w:nsid w:val="4E53794B"/>
    <w:multiLevelType w:val="hybridMultilevel"/>
    <w:tmpl w:val="F9CE10CA"/>
    <w:lvl w:ilvl="0" w:tplc="0409001B">
      <w:start w:val="1"/>
      <w:numFmt w:val="lowerRoman"/>
      <w:lvlText w:val="%1."/>
      <w:lvlJc w:val="righ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625934D1"/>
    <w:multiLevelType w:val="hybridMultilevel"/>
    <w:tmpl w:val="C3B6CDA8"/>
    <w:lvl w:ilvl="0" w:tplc="04090019">
      <w:start w:val="1"/>
      <w:numFmt w:val="low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65716DF8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11"/>
  </w:num>
  <w:num w:numId="8">
    <w:abstractNumId w:val="10"/>
  </w:num>
  <w:num w:numId="9">
    <w:abstractNumId w:val="4"/>
  </w:num>
  <w:num w:numId="10">
    <w:abstractNumId w:val="12"/>
  </w:num>
  <w:num w:numId="11">
    <w:abstractNumId w:val="9"/>
  </w:num>
  <w:num w:numId="12">
    <w:abstractNumId w:val="1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E8"/>
    <w:rsid w:val="00003F0D"/>
    <w:rsid w:val="00007A01"/>
    <w:rsid w:val="00014705"/>
    <w:rsid w:val="00023213"/>
    <w:rsid w:val="00027A87"/>
    <w:rsid w:val="000350EE"/>
    <w:rsid w:val="000562DF"/>
    <w:rsid w:val="00071E39"/>
    <w:rsid w:val="000B2EB5"/>
    <w:rsid w:val="000B3F6D"/>
    <w:rsid w:val="000C07E3"/>
    <w:rsid w:val="000C391C"/>
    <w:rsid w:val="000C7544"/>
    <w:rsid w:val="000E2F43"/>
    <w:rsid w:val="000F45FE"/>
    <w:rsid w:val="000F5920"/>
    <w:rsid w:val="001175E6"/>
    <w:rsid w:val="00127824"/>
    <w:rsid w:val="00131B3B"/>
    <w:rsid w:val="001335E6"/>
    <w:rsid w:val="00165F6B"/>
    <w:rsid w:val="001715D0"/>
    <w:rsid w:val="001873D1"/>
    <w:rsid w:val="001A30E3"/>
    <w:rsid w:val="00210BD2"/>
    <w:rsid w:val="002215FB"/>
    <w:rsid w:val="002323A2"/>
    <w:rsid w:val="00233061"/>
    <w:rsid w:val="0023540C"/>
    <w:rsid w:val="002367F9"/>
    <w:rsid w:val="00287289"/>
    <w:rsid w:val="00287F26"/>
    <w:rsid w:val="002C42B7"/>
    <w:rsid w:val="002D2F29"/>
    <w:rsid w:val="002F3255"/>
    <w:rsid w:val="00310E4B"/>
    <w:rsid w:val="00310E78"/>
    <w:rsid w:val="003130C4"/>
    <w:rsid w:val="00315971"/>
    <w:rsid w:val="003210E5"/>
    <w:rsid w:val="00325FD3"/>
    <w:rsid w:val="003373E6"/>
    <w:rsid w:val="003455DD"/>
    <w:rsid w:val="00346E72"/>
    <w:rsid w:val="00374C9C"/>
    <w:rsid w:val="00390BA7"/>
    <w:rsid w:val="003A0ED8"/>
    <w:rsid w:val="003A3731"/>
    <w:rsid w:val="003B1674"/>
    <w:rsid w:val="003B3E5B"/>
    <w:rsid w:val="003C28DD"/>
    <w:rsid w:val="003C4688"/>
    <w:rsid w:val="003D2475"/>
    <w:rsid w:val="003D4092"/>
    <w:rsid w:val="0042159A"/>
    <w:rsid w:val="0042210C"/>
    <w:rsid w:val="00443EE8"/>
    <w:rsid w:val="00452395"/>
    <w:rsid w:val="004542A6"/>
    <w:rsid w:val="00490AB4"/>
    <w:rsid w:val="004C67D1"/>
    <w:rsid w:val="004E5E1A"/>
    <w:rsid w:val="004E74FF"/>
    <w:rsid w:val="00501FCA"/>
    <w:rsid w:val="00505DB3"/>
    <w:rsid w:val="00521C69"/>
    <w:rsid w:val="00522AB4"/>
    <w:rsid w:val="00527448"/>
    <w:rsid w:val="0053769A"/>
    <w:rsid w:val="00541E07"/>
    <w:rsid w:val="005570B4"/>
    <w:rsid w:val="005707C8"/>
    <w:rsid w:val="0057300E"/>
    <w:rsid w:val="00583136"/>
    <w:rsid w:val="005A7C05"/>
    <w:rsid w:val="005B0875"/>
    <w:rsid w:val="005E243B"/>
    <w:rsid w:val="005E31C2"/>
    <w:rsid w:val="006072C5"/>
    <w:rsid w:val="00626539"/>
    <w:rsid w:val="00640951"/>
    <w:rsid w:val="0064386C"/>
    <w:rsid w:val="00674893"/>
    <w:rsid w:val="006B1008"/>
    <w:rsid w:val="006D1E62"/>
    <w:rsid w:val="006D2790"/>
    <w:rsid w:val="006D3244"/>
    <w:rsid w:val="006D7FAD"/>
    <w:rsid w:val="006E3EBE"/>
    <w:rsid w:val="007052B2"/>
    <w:rsid w:val="00724F7B"/>
    <w:rsid w:val="00737D0A"/>
    <w:rsid w:val="00750498"/>
    <w:rsid w:val="00751151"/>
    <w:rsid w:val="00765E67"/>
    <w:rsid w:val="0077165C"/>
    <w:rsid w:val="00774B26"/>
    <w:rsid w:val="007D0D6F"/>
    <w:rsid w:val="007E09B8"/>
    <w:rsid w:val="007F0799"/>
    <w:rsid w:val="007F786B"/>
    <w:rsid w:val="00806FFA"/>
    <w:rsid w:val="00821439"/>
    <w:rsid w:val="008244E3"/>
    <w:rsid w:val="008352A8"/>
    <w:rsid w:val="00842D7B"/>
    <w:rsid w:val="00847ABE"/>
    <w:rsid w:val="00867AB1"/>
    <w:rsid w:val="0087588E"/>
    <w:rsid w:val="008912AB"/>
    <w:rsid w:val="008919DE"/>
    <w:rsid w:val="008B6C03"/>
    <w:rsid w:val="008D0E9A"/>
    <w:rsid w:val="008E18EA"/>
    <w:rsid w:val="00901AEF"/>
    <w:rsid w:val="00913EEB"/>
    <w:rsid w:val="00961908"/>
    <w:rsid w:val="009662E4"/>
    <w:rsid w:val="00980B64"/>
    <w:rsid w:val="00986310"/>
    <w:rsid w:val="009B3143"/>
    <w:rsid w:val="009B4ECB"/>
    <w:rsid w:val="009C2CD5"/>
    <w:rsid w:val="009E1678"/>
    <w:rsid w:val="009E7A27"/>
    <w:rsid w:val="009F30DC"/>
    <w:rsid w:val="009F4A24"/>
    <w:rsid w:val="00A004E9"/>
    <w:rsid w:val="00A01BB7"/>
    <w:rsid w:val="00A03AC6"/>
    <w:rsid w:val="00A216AC"/>
    <w:rsid w:val="00A27658"/>
    <w:rsid w:val="00A27949"/>
    <w:rsid w:val="00A40D8B"/>
    <w:rsid w:val="00A46A4B"/>
    <w:rsid w:val="00A70177"/>
    <w:rsid w:val="00A73B8F"/>
    <w:rsid w:val="00A77E1F"/>
    <w:rsid w:val="00A977CD"/>
    <w:rsid w:val="00AA1680"/>
    <w:rsid w:val="00AA6A79"/>
    <w:rsid w:val="00AA759D"/>
    <w:rsid w:val="00AC0810"/>
    <w:rsid w:val="00AE5FCF"/>
    <w:rsid w:val="00AE6F6B"/>
    <w:rsid w:val="00AF1964"/>
    <w:rsid w:val="00B124CD"/>
    <w:rsid w:val="00B15E75"/>
    <w:rsid w:val="00B42A34"/>
    <w:rsid w:val="00B84645"/>
    <w:rsid w:val="00B84699"/>
    <w:rsid w:val="00B90752"/>
    <w:rsid w:val="00BA3965"/>
    <w:rsid w:val="00BA72E0"/>
    <w:rsid w:val="00BB5F85"/>
    <w:rsid w:val="00BB6A6C"/>
    <w:rsid w:val="00BC774F"/>
    <w:rsid w:val="00BD5DDE"/>
    <w:rsid w:val="00BE4527"/>
    <w:rsid w:val="00BE6751"/>
    <w:rsid w:val="00BF2370"/>
    <w:rsid w:val="00C04C38"/>
    <w:rsid w:val="00C126D5"/>
    <w:rsid w:val="00C2038A"/>
    <w:rsid w:val="00C31443"/>
    <w:rsid w:val="00C40286"/>
    <w:rsid w:val="00C40347"/>
    <w:rsid w:val="00C41FC9"/>
    <w:rsid w:val="00C42104"/>
    <w:rsid w:val="00C43999"/>
    <w:rsid w:val="00C52432"/>
    <w:rsid w:val="00C80ABD"/>
    <w:rsid w:val="00C85977"/>
    <w:rsid w:val="00CB3E2E"/>
    <w:rsid w:val="00CB512B"/>
    <w:rsid w:val="00CC755A"/>
    <w:rsid w:val="00CD4D11"/>
    <w:rsid w:val="00CE694B"/>
    <w:rsid w:val="00D203E0"/>
    <w:rsid w:val="00D22971"/>
    <w:rsid w:val="00D27E8A"/>
    <w:rsid w:val="00D35824"/>
    <w:rsid w:val="00D47732"/>
    <w:rsid w:val="00D511C9"/>
    <w:rsid w:val="00D6159F"/>
    <w:rsid w:val="00D65A39"/>
    <w:rsid w:val="00D83F02"/>
    <w:rsid w:val="00D93F25"/>
    <w:rsid w:val="00D94808"/>
    <w:rsid w:val="00D97597"/>
    <w:rsid w:val="00D97A1D"/>
    <w:rsid w:val="00DA0145"/>
    <w:rsid w:val="00DB57B9"/>
    <w:rsid w:val="00DB6FFD"/>
    <w:rsid w:val="00DD5434"/>
    <w:rsid w:val="00DE323E"/>
    <w:rsid w:val="00DE7C7F"/>
    <w:rsid w:val="00DF0006"/>
    <w:rsid w:val="00DF4DC2"/>
    <w:rsid w:val="00E30DE9"/>
    <w:rsid w:val="00E42D61"/>
    <w:rsid w:val="00E433D4"/>
    <w:rsid w:val="00E46FD9"/>
    <w:rsid w:val="00E637EE"/>
    <w:rsid w:val="00E71A8C"/>
    <w:rsid w:val="00E80C5D"/>
    <w:rsid w:val="00EA7609"/>
    <w:rsid w:val="00EB2A5D"/>
    <w:rsid w:val="00EC370B"/>
    <w:rsid w:val="00ED2593"/>
    <w:rsid w:val="00ED6B9D"/>
    <w:rsid w:val="00EE2A9A"/>
    <w:rsid w:val="00EE3410"/>
    <w:rsid w:val="00EE55CB"/>
    <w:rsid w:val="00F022C7"/>
    <w:rsid w:val="00F1021F"/>
    <w:rsid w:val="00F261F0"/>
    <w:rsid w:val="00F30BD9"/>
    <w:rsid w:val="00F61F39"/>
    <w:rsid w:val="00F64F5A"/>
    <w:rsid w:val="00F6697F"/>
    <w:rsid w:val="00F903A1"/>
    <w:rsid w:val="00FB3CE2"/>
    <w:rsid w:val="00FB76E2"/>
    <w:rsid w:val="00FC75D0"/>
    <w:rsid w:val="00FD0058"/>
    <w:rsid w:val="00FD5297"/>
    <w:rsid w:val="00FD647C"/>
    <w:rsid w:val="00FF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6E62A9F-9D60-460C-A635-9337EDFD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A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43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10E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10E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10E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E4B"/>
    <w:rPr>
      <w:sz w:val="24"/>
      <w:szCs w:val="24"/>
    </w:rPr>
  </w:style>
  <w:style w:type="paragraph" w:styleId="BalloonText">
    <w:name w:val="Balloon Text"/>
    <w:basedOn w:val="Normal"/>
    <w:link w:val="BalloonTextChar"/>
    <w:rsid w:val="00913E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3E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F7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4F7B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724F7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B3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8993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1922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B71AE-068A-4924-BC0C-05AE261C9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Chaper 1 Questions</vt:lpstr>
    </vt:vector>
  </TitlesOfParts>
  <Company>VSU</Company>
  <LinksUpToDate>false</LinksUpToDate>
  <CharactersWithSpaces>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Chaper 1 Questions</dc:title>
  <dc:creator>Information Technology</dc:creator>
  <cp:lastModifiedBy>David R. Gibson</cp:lastModifiedBy>
  <cp:revision>12</cp:revision>
  <cp:lastPrinted>2015-01-20T14:12:00Z</cp:lastPrinted>
  <dcterms:created xsi:type="dcterms:W3CDTF">2015-01-19T15:35:00Z</dcterms:created>
  <dcterms:modified xsi:type="dcterms:W3CDTF">2018-01-27T20:24:00Z</dcterms:modified>
</cp:coreProperties>
</file>