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Pr="00CD4B84" w:rsidRDefault="007C1AE2" w:rsidP="00CD4B84">
      <w:pPr>
        <w:pStyle w:val="Title"/>
        <w:spacing w:after="160"/>
        <w:jc w:val="center"/>
        <w:rPr>
          <w:b/>
          <w:sz w:val="44"/>
        </w:rPr>
      </w:pPr>
      <w:bookmarkStart w:id="0" w:name="_Hlk73794424"/>
      <w:r>
        <w:rPr>
          <w:b/>
          <w:sz w:val="44"/>
        </w:rPr>
        <w:t>Project Description</w:t>
      </w:r>
    </w:p>
    <w:bookmarkEnd w:id="0"/>
    <w:p w:rsidR="007C1AE2" w:rsidRDefault="007C1AE2" w:rsidP="007C1AE2">
      <w:pPr>
        <w:pStyle w:val="Heading1"/>
      </w:pPr>
      <w:r>
        <w:t>Project Description</w:t>
      </w:r>
    </w:p>
    <w:p w:rsidR="007C1AE2" w:rsidRDefault="007C1AE2" w:rsidP="007C1AE2">
      <w:r>
        <w:t>You will build a stand-alone GUI application, written in Java, for a system to allow managers to enter hours worked for employees and generate various reports. Employees can also enter their own hours. You will use an agile based approach where you build the system based on the prioritized user stories that you have been provided</w:t>
      </w:r>
      <w:r w:rsidR="0063291B">
        <w:t xml:space="preserve"> (</w:t>
      </w:r>
      <w:proofErr w:type="spellStart"/>
      <w:r w:rsidR="00EA1091">
        <w:rPr>
          <w:i/>
        </w:rPr>
        <w:t>user_stories_ps_team_X</w:t>
      </w:r>
      <w:proofErr w:type="spellEnd"/>
      <w:r w:rsidR="0063291B">
        <w:t>)</w:t>
      </w:r>
      <w:r>
        <w:t>.</w:t>
      </w:r>
      <w:r w:rsidR="00EA1091">
        <w:t xml:space="preserve"> Some details are provided there in the </w:t>
      </w:r>
      <w:r w:rsidR="00EA1091">
        <w:rPr>
          <w:i/>
        </w:rPr>
        <w:t xml:space="preserve">Notes </w:t>
      </w:r>
      <w:r w:rsidR="00EA1091">
        <w:t>column and others are below.</w:t>
      </w:r>
      <w:r>
        <w:t xml:space="preserve"> </w:t>
      </w:r>
    </w:p>
    <w:p w:rsidR="007C1AE2" w:rsidRDefault="007C1AE2" w:rsidP="007C1AE2">
      <w:r>
        <w:t xml:space="preserve">This is essentially a payroll system that for the sake of your project can work for a year (though you do not need to test it that far). It works on a weekly basis. The idea is that hours are recorded for one week, Monday-Sunday, for each employee. Then, the system is “rolled” to the next week which means the previous week is archived and a new week is started. Dates are not important, you can just call them week 1, week 2, </w:t>
      </w:r>
      <w:r>
        <w:rPr>
          <w:i/>
        </w:rPr>
        <w:t>etc.</w:t>
      </w:r>
      <w:r>
        <w:t xml:space="preserve"> Archiving a week simply means that the previous weeks data is available for view, but not for additions or changes.</w:t>
      </w:r>
    </w:p>
    <w:p w:rsidR="007C1AE2" w:rsidRDefault="007C1AE2" w:rsidP="007C1AE2">
      <w:r>
        <w:t>There are two types of employees: Staff and Manager. All</w:t>
      </w:r>
      <w:r w:rsidRPr="00F849B0">
        <w:t xml:space="preserve"> employee</w:t>
      </w:r>
      <w:r>
        <w:t>s</w:t>
      </w:r>
      <w:r w:rsidRPr="00F849B0">
        <w:t xml:space="preserve"> ha</w:t>
      </w:r>
      <w:r>
        <w:t>ve</w:t>
      </w:r>
      <w:r w:rsidRPr="00F849B0">
        <w:t xml:space="preserve"> a </w:t>
      </w:r>
      <w:r>
        <w:t xml:space="preserve">first and last </w:t>
      </w:r>
      <w:r w:rsidRPr="00F849B0">
        <w:t xml:space="preserve">name, </w:t>
      </w:r>
      <w:r>
        <w:t>user name</w:t>
      </w:r>
      <w:r w:rsidRPr="00F849B0">
        <w:t>, password, department, pay rate ($/</w:t>
      </w:r>
      <w:proofErr w:type="spellStart"/>
      <w:r w:rsidRPr="00F849B0">
        <w:t>hr</w:t>
      </w:r>
      <w:proofErr w:type="spellEnd"/>
      <w:r w:rsidRPr="00F849B0">
        <w:t xml:space="preserve">), tax rate (%), </w:t>
      </w:r>
      <w:r>
        <w:t xml:space="preserve">PTO (personal time off) days, </w:t>
      </w:r>
      <w:r w:rsidRPr="00F849B0">
        <w:t>and a 4-digit id which uniquely identifies them.</w:t>
      </w:r>
      <w:r>
        <w:t xml:space="preserve"> Staff are eligible for overtime pay while Managers are not; however, all time worked is recorded. For Staff, any hours over 40 hours during the work week (Monday-Friday) are paid at time-and-a-half. Any hours worked during the weekend (Saturday-Sunday) are always paid at time-and-a-half. Consider a Staff employee whose payrate is $1/hr. Here are several scenarios (probably not all of them):</w:t>
      </w:r>
    </w:p>
    <w:tbl>
      <w:tblPr>
        <w:tblStyle w:val="TableGrid"/>
        <w:tblW w:w="0" w:type="auto"/>
        <w:tblInd w:w="360" w:type="dxa"/>
        <w:tblLook w:val="04A0" w:firstRow="1" w:lastRow="0" w:firstColumn="1" w:lastColumn="0" w:noHBand="0" w:noVBand="1"/>
      </w:tblPr>
      <w:tblGrid>
        <w:gridCol w:w="1379"/>
        <w:gridCol w:w="1181"/>
        <w:gridCol w:w="1747"/>
        <w:gridCol w:w="1550"/>
      </w:tblGrid>
      <w:tr w:rsidR="007C1AE2" w:rsidTr="000A5EC3">
        <w:tc>
          <w:tcPr>
            <w:tcW w:w="2560" w:type="dxa"/>
            <w:gridSpan w:val="2"/>
          </w:tcPr>
          <w:p w:rsidR="007C1AE2" w:rsidRDefault="007C1AE2" w:rsidP="000A5EC3">
            <w:pPr>
              <w:jc w:val="center"/>
            </w:pPr>
            <w:r>
              <w:t>Hours</w:t>
            </w:r>
          </w:p>
        </w:tc>
        <w:tc>
          <w:tcPr>
            <w:tcW w:w="1747" w:type="dxa"/>
            <w:tcBorders>
              <w:top w:val="nil"/>
              <w:right w:val="nil"/>
            </w:tcBorders>
          </w:tcPr>
          <w:p w:rsidR="007C1AE2" w:rsidRDefault="007C1AE2" w:rsidP="000A5EC3"/>
        </w:tc>
        <w:tc>
          <w:tcPr>
            <w:tcW w:w="1550" w:type="dxa"/>
            <w:tcBorders>
              <w:top w:val="nil"/>
              <w:left w:val="nil"/>
              <w:right w:val="nil"/>
            </w:tcBorders>
          </w:tcPr>
          <w:p w:rsidR="007C1AE2" w:rsidRDefault="007C1AE2" w:rsidP="000A5EC3"/>
        </w:tc>
      </w:tr>
      <w:tr w:rsidR="007C1AE2" w:rsidTr="000A5EC3">
        <w:tc>
          <w:tcPr>
            <w:tcW w:w="1379" w:type="dxa"/>
          </w:tcPr>
          <w:p w:rsidR="007C1AE2" w:rsidRDefault="007C1AE2" w:rsidP="000A5EC3">
            <w:r>
              <w:t>Work Week</w:t>
            </w:r>
          </w:p>
        </w:tc>
        <w:tc>
          <w:tcPr>
            <w:tcW w:w="1181" w:type="dxa"/>
          </w:tcPr>
          <w:p w:rsidR="007C1AE2" w:rsidRDefault="007C1AE2" w:rsidP="000A5EC3">
            <w:r>
              <w:t>Weekend</w:t>
            </w:r>
          </w:p>
        </w:tc>
        <w:tc>
          <w:tcPr>
            <w:tcW w:w="1747" w:type="dxa"/>
          </w:tcPr>
          <w:p w:rsidR="007C1AE2" w:rsidRDefault="007C1AE2" w:rsidP="000A5EC3">
            <w:r>
              <w:t>Work Week Pay</w:t>
            </w:r>
          </w:p>
        </w:tc>
        <w:tc>
          <w:tcPr>
            <w:tcW w:w="1550" w:type="dxa"/>
          </w:tcPr>
          <w:p w:rsidR="007C1AE2" w:rsidRDefault="007C1AE2" w:rsidP="000A5EC3">
            <w:r>
              <w:t>Weekend Pay</w:t>
            </w:r>
          </w:p>
        </w:tc>
      </w:tr>
      <w:tr w:rsidR="007C1AE2" w:rsidTr="000A5EC3">
        <w:tc>
          <w:tcPr>
            <w:tcW w:w="1379" w:type="dxa"/>
          </w:tcPr>
          <w:p w:rsidR="007C1AE2" w:rsidRDefault="007C1AE2" w:rsidP="000A5EC3">
            <w:r>
              <w:t>44</w:t>
            </w:r>
          </w:p>
        </w:tc>
        <w:tc>
          <w:tcPr>
            <w:tcW w:w="1181" w:type="dxa"/>
          </w:tcPr>
          <w:p w:rsidR="007C1AE2" w:rsidRDefault="007C1AE2" w:rsidP="000A5EC3">
            <w:r>
              <w:t>2</w:t>
            </w:r>
          </w:p>
        </w:tc>
        <w:tc>
          <w:tcPr>
            <w:tcW w:w="1747" w:type="dxa"/>
          </w:tcPr>
          <w:p w:rsidR="007C1AE2" w:rsidRDefault="007C1AE2" w:rsidP="000A5EC3">
            <w:r>
              <w:t>40*$1 + 4*$1.5</w:t>
            </w:r>
          </w:p>
        </w:tc>
        <w:tc>
          <w:tcPr>
            <w:tcW w:w="1550" w:type="dxa"/>
          </w:tcPr>
          <w:p w:rsidR="007C1AE2" w:rsidRDefault="007C1AE2" w:rsidP="000A5EC3">
            <w:r>
              <w:t>2*$1.5</w:t>
            </w:r>
          </w:p>
        </w:tc>
      </w:tr>
      <w:tr w:rsidR="007C1AE2" w:rsidTr="000A5EC3">
        <w:tc>
          <w:tcPr>
            <w:tcW w:w="1379" w:type="dxa"/>
          </w:tcPr>
          <w:p w:rsidR="007C1AE2" w:rsidRDefault="007C1AE2" w:rsidP="000A5EC3">
            <w:r>
              <w:t>36</w:t>
            </w:r>
          </w:p>
        </w:tc>
        <w:tc>
          <w:tcPr>
            <w:tcW w:w="1181" w:type="dxa"/>
          </w:tcPr>
          <w:p w:rsidR="007C1AE2" w:rsidRDefault="007C1AE2" w:rsidP="000A5EC3">
            <w:r>
              <w:t>8</w:t>
            </w:r>
          </w:p>
        </w:tc>
        <w:tc>
          <w:tcPr>
            <w:tcW w:w="1747" w:type="dxa"/>
          </w:tcPr>
          <w:p w:rsidR="007C1AE2" w:rsidRDefault="007C1AE2" w:rsidP="000A5EC3">
            <w:r>
              <w:t>36*$1</w:t>
            </w:r>
          </w:p>
        </w:tc>
        <w:tc>
          <w:tcPr>
            <w:tcW w:w="1550" w:type="dxa"/>
          </w:tcPr>
          <w:p w:rsidR="007C1AE2" w:rsidRDefault="007C1AE2" w:rsidP="000A5EC3">
            <w:r>
              <w:t>8*$1.5</w:t>
            </w:r>
          </w:p>
        </w:tc>
      </w:tr>
    </w:tbl>
    <w:p w:rsidR="007C1AE2" w:rsidRDefault="007C1AE2" w:rsidP="007C1AE2">
      <w:pPr>
        <w:spacing w:before="80"/>
      </w:pPr>
      <w:r>
        <w:t xml:space="preserve">In addition, PTO hours </w:t>
      </w:r>
      <w:proofErr w:type="spellStart"/>
      <w:r>
        <w:t>can not</w:t>
      </w:r>
      <w:proofErr w:type="spellEnd"/>
      <w:r>
        <w:t xml:space="preserve"> be used for overtime pay during the work week. For this project, we will assume that PTO is always taken as 8 hrs. in a single day during the work week. For example, suppose the Staff (payrate is $1/</w:t>
      </w:r>
      <w:proofErr w:type="spellStart"/>
      <w:r>
        <w:t>hr</w:t>
      </w:r>
      <w:proofErr w:type="spellEnd"/>
      <w:r>
        <w:t>) works:</w:t>
      </w:r>
    </w:p>
    <w:tbl>
      <w:tblPr>
        <w:tblStyle w:val="TableGrid"/>
        <w:tblW w:w="0" w:type="auto"/>
        <w:tblInd w:w="360" w:type="dxa"/>
        <w:tblLook w:val="04A0" w:firstRow="1" w:lastRow="0" w:firstColumn="1" w:lastColumn="0" w:noHBand="0" w:noVBand="1"/>
      </w:tblPr>
      <w:tblGrid>
        <w:gridCol w:w="549"/>
        <w:gridCol w:w="549"/>
        <w:gridCol w:w="549"/>
        <w:gridCol w:w="549"/>
        <w:gridCol w:w="871"/>
        <w:gridCol w:w="533"/>
        <w:gridCol w:w="543"/>
      </w:tblGrid>
      <w:tr w:rsidR="007C1AE2" w:rsidTr="000A5EC3">
        <w:tc>
          <w:tcPr>
            <w:tcW w:w="549" w:type="dxa"/>
          </w:tcPr>
          <w:p w:rsidR="007C1AE2" w:rsidRDefault="007C1AE2" w:rsidP="000A5EC3">
            <w:r>
              <w:t>M</w:t>
            </w:r>
          </w:p>
        </w:tc>
        <w:tc>
          <w:tcPr>
            <w:tcW w:w="549" w:type="dxa"/>
          </w:tcPr>
          <w:p w:rsidR="007C1AE2" w:rsidRDefault="007C1AE2" w:rsidP="000A5EC3">
            <w:r>
              <w:t>Tu</w:t>
            </w:r>
          </w:p>
        </w:tc>
        <w:tc>
          <w:tcPr>
            <w:tcW w:w="549" w:type="dxa"/>
          </w:tcPr>
          <w:p w:rsidR="007C1AE2" w:rsidRDefault="007C1AE2" w:rsidP="000A5EC3">
            <w:r>
              <w:t>W</w:t>
            </w:r>
          </w:p>
        </w:tc>
        <w:tc>
          <w:tcPr>
            <w:tcW w:w="549" w:type="dxa"/>
          </w:tcPr>
          <w:p w:rsidR="007C1AE2" w:rsidRDefault="007C1AE2" w:rsidP="000A5EC3">
            <w:r>
              <w:t>Th</w:t>
            </w:r>
          </w:p>
        </w:tc>
        <w:tc>
          <w:tcPr>
            <w:tcW w:w="871" w:type="dxa"/>
          </w:tcPr>
          <w:p w:rsidR="007C1AE2" w:rsidRDefault="007C1AE2" w:rsidP="000A5EC3">
            <w:r>
              <w:t>F</w:t>
            </w:r>
          </w:p>
        </w:tc>
        <w:tc>
          <w:tcPr>
            <w:tcW w:w="533" w:type="dxa"/>
          </w:tcPr>
          <w:p w:rsidR="007C1AE2" w:rsidRDefault="007C1AE2" w:rsidP="000A5EC3">
            <w:r>
              <w:t>Sa</w:t>
            </w:r>
          </w:p>
        </w:tc>
        <w:tc>
          <w:tcPr>
            <w:tcW w:w="543" w:type="dxa"/>
          </w:tcPr>
          <w:p w:rsidR="007C1AE2" w:rsidRDefault="007C1AE2" w:rsidP="000A5EC3">
            <w:proofErr w:type="spellStart"/>
            <w:r>
              <w:t>Su</w:t>
            </w:r>
            <w:proofErr w:type="spellEnd"/>
          </w:p>
        </w:tc>
      </w:tr>
      <w:tr w:rsidR="007C1AE2" w:rsidTr="000A5EC3">
        <w:tc>
          <w:tcPr>
            <w:tcW w:w="549" w:type="dxa"/>
          </w:tcPr>
          <w:p w:rsidR="007C1AE2" w:rsidRDefault="007C1AE2" w:rsidP="000A5EC3">
            <w:r>
              <w:t>10</w:t>
            </w:r>
          </w:p>
        </w:tc>
        <w:tc>
          <w:tcPr>
            <w:tcW w:w="549" w:type="dxa"/>
          </w:tcPr>
          <w:p w:rsidR="007C1AE2" w:rsidRDefault="007C1AE2" w:rsidP="000A5EC3">
            <w:r>
              <w:t>10</w:t>
            </w:r>
          </w:p>
        </w:tc>
        <w:tc>
          <w:tcPr>
            <w:tcW w:w="549" w:type="dxa"/>
          </w:tcPr>
          <w:p w:rsidR="007C1AE2" w:rsidRDefault="007C1AE2" w:rsidP="000A5EC3">
            <w:r>
              <w:t>10</w:t>
            </w:r>
          </w:p>
        </w:tc>
        <w:tc>
          <w:tcPr>
            <w:tcW w:w="549" w:type="dxa"/>
          </w:tcPr>
          <w:p w:rsidR="007C1AE2" w:rsidRDefault="007C1AE2" w:rsidP="000A5EC3">
            <w:r>
              <w:t>10</w:t>
            </w:r>
          </w:p>
        </w:tc>
        <w:tc>
          <w:tcPr>
            <w:tcW w:w="871" w:type="dxa"/>
          </w:tcPr>
          <w:p w:rsidR="007C1AE2" w:rsidRDefault="007C1AE2" w:rsidP="000A5EC3">
            <w:r>
              <w:t>8-PTO</w:t>
            </w:r>
          </w:p>
        </w:tc>
        <w:tc>
          <w:tcPr>
            <w:tcW w:w="533" w:type="dxa"/>
          </w:tcPr>
          <w:p w:rsidR="007C1AE2" w:rsidRDefault="007C1AE2" w:rsidP="000A5EC3">
            <w:r>
              <w:t>0</w:t>
            </w:r>
          </w:p>
        </w:tc>
        <w:tc>
          <w:tcPr>
            <w:tcW w:w="543" w:type="dxa"/>
          </w:tcPr>
          <w:p w:rsidR="007C1AE2" w:rsidRDefault="007C1AE2" w:rsidP="000A5EC3">
            <w:r>
              <w:t>0</w:t>
            </w:r>
          </w:p>
        </w:tc>
      </w:tr>
    </w:tbl>
    <w:p w:rsidR="007C1AE2" w:rsidRDefault="007C1AE2" w:rsidP="007C1AE2">
      <w:pPr>
        <w:spacing w:before="80"/>
      </w:pPr>
      <w:r>
        <w:t>Then, they are paid: 48*$1.</w:t>
      </w:r>
    </w:p>
    <w:p w:rsidR="007C1AE2" w:rsidRDefault="007C1AE2" w:rsidP="007C1AE2">
      <w:pPr>
        <w:spacing w:before="80"/>
      </w:pPr>
      <w:r>
        <w:t>As another example:</w:t>
      </w:r>
    </w:p>
    <w:tbl>
      <w:tblPr>
        <w:tblStyle w:val="TableGrid"/>
        <w:tblW w:w="0" w:type="auto"/>
        <w:tblInd w:w="360" w:type="dxa"/>
        <w:tblLook w:val="04A0" w:firstRow="1" w:lastRow="0" w:firstColumn="1" w:lastColumn="0" w:noHBand="0" w:noVBand="1"/>
      </w:tblPr>
      <w:tblGrid>
        <w:gridCol w:w="549"/>
        <w:gridCol w:w="549"/>
        <w:gridCol w:w="549"/>
        <w:gridCol w:w="871"/>
        <w:gridCol w:w="871"/>
        <w:gridCol w:w="533"/>
        <w:gridCol w:w="543"/>
      </w:tblGrid>
      <w:tr w:rsidR="007C1AE2" w:rsidTr="000A5EC3">
        <w:tc>
          <w:tcPr>
            <w:tcW w:w="549" w:type="dxa"/>
          </w:tcPr>
          <w:p w:rsidR="007C1AE2" w:rsidRDefault="007C1AE2" w:rsidP="000A5EC3">
            <w:r>
              <w:t>M</w:t>
            </w:r>
          </w:p>
        </w:tc>
        <w:tc>
          <w:tcPr>
            <w:tcW w:w="549" w:type="dxa"/>
          </w:tcPr>
          <w:p w:rsidR="007C1AE2" w:rsidRDefault="007C1AE2" w:rsidP="000A5EC3">
            <w:r>
              <w:t>Tu</w:t>
            </w:r>
          </w:p>
        </w:tc>
        <w:tc>
          <w:tcPr>
            <w:tcW w:w="549" w:type="dxa"/>
          </w:tcPr>
          <w:p w:rsidR="007C1AE2" w:rsidRDefault="007C1AE2" w:rsidP="000A5EC3">
            <w:r>
              <w:t>W</w:t>
            </w:r>
          </w:p>
        </w:tc>
        <w:tc>
          <w:tcPr>
            <w:tcW w:w="871" w:type="dxa"/>
          </w:tcPr>
          <w:p w:rsidR="007C1AE2" w:rsidRDefault="007C1AE2" w:rsidP="000A5EC3">
            <w:r>
              <w:t>Th</w:t>
            </w:r>
          </w:p>
        </w:tc>
        <w:tc>
          <w:tcPr>
            <w:tcW w:w="871" w:type="dxa"/>
          </w:tcPr>
          <w:p w:rsidR="007C1AE2" w:rsidRDefault="007C1AE2" w:rsidP="000A5EC3">
            <w:r>
              <w:t>F</w:t>
            </w:r>
          </w:p>
        </w:tc>
        <w:tc>
          <w:tcPr>
            <w:tcW w:w="533" w:type="dxa"/>
          </w:tcPr>
          <w:p w:rsidR="007C1AE2" w:rsidRDefault="007C1AE2" w:rsidP="000A5EC3">
            <w:r>
              <w:t>Sa</w:t>
            </w:r>
          </w:p>
        </w:tc>
        <w:tc>
          <w:tcPr>
            <w:tcW w:w="543" w:type="dxa"/>
          </w:tcPr>
          <w:p w:rsidR="007C1AE2" w:rsidRDefault="007C1AE2" w:rsidP="000A5EC3">
            <w:proofErr w:type="spellStart"/>
            <w:r>
              <w:t>Su</w:t>
            </w:r>
            <w:proofErr w:type="spellEnd"/>
          </w:p>
        </w:tc>
      </w:tr>
      <w:tr w:rsidR="007C1AE2" w:rsidTr="000A5EC3">
        <w:tc>
          <w:tcPr>
            <w:tcW w:w="549" w:type="dxa"/>
          </w:tcPr>
          <w:p w:rsidR="007C1AE2" w:rsidRDefault="007C1AE2" w:rsidP="000A5EC3">
            <w:r>
              <w:t>15</w:t>
            </w:r>
          </w:p>
        </w:tc>
        <w:tc>
          <w:tcPr>
            <w:tcW w:w="549" w:type="dxa"/>
          </w:tcPr>
          <w:p w:rsidR="007C1AE2" w:rsidRDefault="007C1AE2" w:rsidP="000A5EC3">
            <w:r>
              <w:t>15</w:t>
            </w:r>
          </w:p>
        </w:tc>
        <w:tc>
          <w:tcPr>
            <w:tcW w:w="549" w:type="dxa"/>
          </w:tcPr>
          <w:p w:rsidR="007C1AE2" w:rsidRDefault="007C1AE2" w:rsidP="000A5EC3">
            <w:r>
              <w:t>15</w:t>
            </w:r>
          </w:p>
        </w:tc>
        <w:tc>
          <w:tcPr>
            <w:tcW w:w="871" w:type="dxa"/>
          </w:tcPr>
          <w:p w:rsidR="007C1AE2" w:rsidRDefault="007C1AE2" w:rsidP="000A5EC3">
            <w:r>
              <w:t>8-PTO</w:t>
            </w:r>
          </w:p>
        </w:tc>
        <w:tc>
          <w:tcPr>
            <w:tcW w:w="871" w:type="dxa"/>
          </w:tcPr>
          <w:p w:rsidR="007C1AE2" w:rsidRDefault="007C1AE2" w:rsidP="000A5EC3">
            <w:r>
              <w:t>8-PTO</w:t>
            </w:r>
          </w:p>
        </w:tc>
        <w:tc>
          <w:tcPr>
            <w:tcW w:w="533" w:type="dxa"/>
          </w:tcPr>
          <w:p w:rsidR="007C1AE2" w:rsidRDefault="007C1AE2" w:rsidP="000A5EC3">
            <w:r>
              <w:t>0</w:t>
            </w:r>
          </w:p>
        </w:tc>
        <w:tc>
          <w:tcPr>
            <w:tcW w:w="543" w:type="dxa"/>
          </w:tcPr>
          <w:p w:rsidR="007C1AE2" w:rsidRDefault="007C1AE2" w:rsidP="000A5EC3">
            <w:r>
              <w:t>0</w:t>
            </w:r>
          </w:p>
        </w:tc>
      </w:tr>
    </w:tbl>
    <w:p w:rsidR="007C1AE2" w:rsidRDefault="007C1AE2" w:rsidP="007C1AE2">
      <w:pPr>
        <w:spacing w:before="80"/>
      </w:pPr>
      <w:r>
        <w:t xml:space="preserve">Then, they are paid: (a) M-W: 40*$1 + $5*$1.5 </w:t>
      </w:r>
      <w:proofErr w:type="gramStart"/>
      <w:r>
        <w:t>+  (</w:t>
      </w:r>
      <w:proofErr w:type="gramEnd"/>
      <w:r>
        <w:t>b) Th-F: 16*$1</w:t>
      </w:r>
    </w:p>
    <w:p w:rsidR="007C1AE2" w:rsidRDefault="007C1AE2" w:rsidP="007C1AE2">
      <w:pPr>
        <w:spacing w:before="80"/>
      </w:pPr>
      <w:r>
        <w:t>Employees begin the year (week 1) with a certain number of PTO hours and these can never be negative nor can they be increased during the year.</w:t>
      </w:r>
    </w:p>
    <w:p w:rsidR="007C1AE2" w:rsidRPr="00F849B0" w:rsidRDefault="007C1AE2" w:rsidP="007C1AE2">
      <w:r>
        <w:t>Managers are always paid for 40 hours no matter how many hours they actually work.</w:t>
      </w:r>
      <w:bookmarkStart w:id="1" w:name="_GoBack"/>
      <w:bookmarkEnd w:id="1"/>
    </w:p>
    <w:sectPr w:rsidR="007C1AE2" w:rsidRPr="00F849B0" w:rsidSect="00B273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8F1" w:rsidRDefault="004E48F1" w:rsidP="00A069F4">
      <w:pPr>
        <w:spacing w:after="0"/>
      </w:pPr>
      <w:r>
        <w:separator/>
      </w:r>
    </w:p>
  </w:endnote>
  <w:endnote w:type="continuationSeparator" w:id="0">
    <w:p w:rsidR="004E48F1" w:rsidRDefault="004E48F1"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8F1" w:rsidRDefault="004E48F1" w:rsidP="00A069F4">
      <w:pPr>
        <w:spacing w:after="0"/>
      </w:pPr>
      <w:r>
        <w:separator/>
      </w:r>
    </w:p>
  </w:footnote>
  <w:footnote w:type="continuationSeparator" w:id="0">
    <w:p w:rsidR="004E48F1" w:rsidRDefault="004E48F1"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60C"/>
    <w:multiLevelType w:val="hybridMultilevel"/>
    <w:tmpl w:val="F0522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8447B9"/>
    <w:multiLevelType w:val="hybridMultilevel"/>
    <w:tmpl w:val="9C90B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43513"/>
    <w:multiLevelType w:val="hybridMultilevel"/>
    <w:tmpl w:val="8ECCA6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544756"/>
    <w:multiLevelType w:val="hybridMultilevel"/>
    <w:tmpl w:val="C0B47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266D8"/>
    <w:multiLevelType w:val="hybridMultilevel"/>
    <w:tmpl w:val="6ABAE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4A6E97"/>
    <w:multiLevelType w:val="hybridMultilevel"/>
    <w:tmpl w:val="EE586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A25A4"/>
    <w:multiLevelType w:val="hybridMultilevel"/>
    <w:tmpl w:val="85C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C5CDB"/>
    <w:multiLevelType w:val="hybridMultilevel"/>
    <w:tmpl w:val="CF30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75A5D"/>
    <w:multiLevelType w:val="hybridMultilevel"/>
    <w:tmpl w:val="F01629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FB941A2"/>
    <w:multiLevelType w:val="hybridMultilevel"/>
    <w:tmpl w:val="0316D7C8"/>
    <w:lvl w:ilvl="0" w:tplc="414A04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85BBE"/>
    <w:multiLevelType w:val="hybridMultilevel"/>
    <w:tmpl w:val="89309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AB43F7"/>
    <w:multiLevelType w:val="multilevel"/>
    <w:tmpl w:val="91D28B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186805"/>
    <w:multiLevelType w:val="hybridMultilevel"/>
    <w:tmpl w:val="8F46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03BB3"/>
    <w:multiLevelType w:val="hybridMultilevel"/>
    <w:tmpl w:val="FCB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54984"/>
    <w:multiLevelType w:val="hybridMultilevel"/>
    <w:tmpl w:val="14324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F504C9"/>
    <w:multiLevelType w:val="hybridMultilevel"/>
    <w:tmpl w:val="9C5C0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F944E33"/>
    <w:multiLevelType w:val="hybridMultilevel"/>
    <w:tmpl w:val="93106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90AB9"/>
    <w:multiLevelType w:val="hybridMultilevel"/>
    <w:tmpl w:val="35009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6"/>
  </w:num>
  <w:num w:numId="4">
    <w:abstractNumId w:val="17"/>
  </w:num>
  <w:num w:numId="5">
    <w:abstractNumId w:val="12"/>
  </w:num>
  <w:num w:numId="6">
    <w:abstractNumId w:val="10"/>
  </w:num>
  <w:num w:numId="7">
    <w:abstractNumId w:val="3"/>
  </w:num>
  <w:num w:numId="8">
    <w:abstractNumId w:val="4"/>
  </w:num>
  <w:num w:numId="9">
    <w:abstractNumId w:val="8"/>
  </w:num>
  <w:num w:numId="10">
    <w:abstractNumId w:val="6"/>
  </w:num>
  <w:num w:numId="11">
    <w:abstractNumId w:val="11"/>
  </w:num>
  <w:num w:numId="12">
    <w:abstractNumId w:val="14"/>
  </w:num>
  <w:num w:numId="13">
    <w:abstractNumId w:val="15"/>
  </w:num>
  <w:num w:numId="14">
    <w:abstractNumId w:val="5"/>
  </w:num>
  <w:num w:numId="15">
    <w:abstractNumId w:val="1"/>
  </w:num>
  <w:num w:numId="16">
    <w:abstractNumId w:val="0"/>
  </w:num>
  <w:num w:numId="17">
    <w:abstractNumId w:val="7"/>
  </w:num>
  <w:num w:numId="18">
    <w:abstractNumId w:val="9"/>
  </w:num>
  <w:num w:numId="19">
    <w:abstractNumId w:val="19"/>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7F"/>
    <w:rsid w:val="000108B1"/>
    <w:rsid w:val="0001584D"/>
    <w:rsid w:val="00027478"/>
    <w:rsid w:val="000369E8"/>
    <w:rsid w:val="00044C8C"/>
    <w:rsid w:val="00071B7B"/>
    <w:rsid w:val="00072C6F"/>
    <w:rsid w:val="00076197"/>
    <w:rsid w:val="0009071B"/>
    <w:rsid w:val="000D20FD"/>
    <w:rsid w:val="000D49D9"/>
    <w:rsid w:val="000E1749"/>
    <w:rsid w:val="000F71D3"/>
    <w:rsid w:val="00101F9F"/>
    <w:rsid w:val="001573F2"/>
    <w:rsid w:val="00175202"/>
    <w:rsid w:val="001B249D"/>
    <w:rsid w:val="001C1F13"/>
    <w:rsid w:val="001C59C7"/>
    <w:rsid w:val="001C6F36"/>
    <w:rsid w:val="001D4957"/>
    <w:rsid w:val="00210B7A"/>
    <w:rsid w:val="00237ACF"/>
    <w:rsid w:val="0024716D"/>
    <w:rsid w:val="002632B4"/>
    <w:rsid w:val="002953BD"/>
    <w:rsid w:val="002B2608"/>
    <w:rsid w:val="002E4D87"/>
    <w:rsid w:val="002F0773"/>
    <w:rsid w:val="003117CF"/>
    <w:rsid w:val="00321D9B"/>
    <w:rsid w:val="00325BA3"/>
    <w:rsid w:val="00331BD8"/>
    <w:rsid w:val="003460D9"/>
    <w:rsid w:val="00357485"/>
    <w:rsid w:val="00363FC9"/>
    <w:rsid w:val="00386949"/>
    <w:rsid w:val="003C3F35"/>
    <w:rsid w:val="003D3B78"/>
    <w:rsid w:val="003D6EC1"/>
    <w:rsid w:val="003F5620"/>
    <w:rsid w:val="004453ED"/>
    <w:rsid w:val="00454559"/>
    <w:rsid w:val="00462EE1"/>
    <w:rsid w:val="0047489C"/>
    <w:rsid w:val="00476AC5"/>
    <w:rsid w:val="00480783"/>
    <w:rsid w:val="004823A5"/>
    <w:rsid w:val="00495213"/>
    <w:rsid w:val="004A21DE"/>
    <w:rsid w:val="004C1322"/>
    <w:rsid w:val="004C40C5"/>
    <w:rsid w:val="004C51FE"/>
    <w:rsid w:val="004C5664"/>
    <w:rsid w:val="004E48F1"/>
    <w:rsid w:val="004F25A0"/>
    <w:rsid w:val="004F6833"/>
    <w:rsid w:val="00507F2A"/>
    <w:rsid w:val="00524A57"/>
    <w:rsid w:val="00524F9E"/>
    <w:rsid w:val="00525AF3"/>
    <w:rsid w:val="0054111F"/>
    <w:rsid w:val="00602045"/>
    <w:rsid w:val="00611596"/>
    <w:rsid w:val="00616D2B"/>
    <w:rsid w:val="0063291B"/>
    <w:rsid w:val="00636B57"/>
    <w:rsid w:val="00646318"/>
    <w:rsid w:val="00647186"/>
    <w:rsid w:val="00663199"/>
    <w:rsid w:val="00675408"/>
    <w:rsid w:val="00696BEF"/>
    <w:rsid w:val="006A702E"/>
    <w:rsid w:val="006B1995"/>
    <w:rsid w:val="006C12D4"/>
    <w:rsid w:val="006D63EF"/>
    <w:rsid w:val="006E3DDD"/>
    <w:rsid w:val="0071230D"/>
    <w:rsid w:val="00724724"/>
    <w:rsid w:val="00737FFD"/>
    <w:rsid w:val="00747542"/>
    <w:rsid w:val="0076101F"/>
    <w:rsid w:val="007633D8"/>
    <w:rsid w:val="00766E51"/>
    <w:rsid w:val="00787361"/>
    <w:rsid w:val="007878F0"/>
    <w:rsid w:val="00790C10"/>
    <w:rsid w:val="007A185C"/>
    <w:rsid w:val="007A5FEF"/>
    <w:rsid w:val="007B2359"/>
    <w:rsid w:val="007B42EA"/>
    <w:rsid w:val="007C01EB"/>
    <w:rsid w:val="007C053F"/>
    <w:rsid w:val="007C1AE2"/>
    <w:rsid w:val="00803237"/>
    <w:rsid w:val="0081477F"/>
    <w:rsid w:val="00827CDB"/>
    <w:rsid w:val="008411A3"/>
    <w:rsid w:val="00844B29"/>
    <w:rsid w:val="00850021"/>
    <w:rsid w:val="00862BC9"/>
    <w:rsid w:val="0086793B"/>
    <w:rsid w:val="00867A35"/>
    <w:rsid w:val="008929F9"/>
    <w:rsid w:val="00892CBD"/>
    <w:rsid w:val="0089540C"/>
    <w:rsid w:val="008B20DB"/>
    <w:rsid w:val="008B7821"/>
    <w:rsid w:val="009030B1"/>
    <w:rsid w:val="0090535A"/>
    <w:rsid w:val="00905509"/>
    <w:rsid w:val="0094527C"/>
    <w:rsid w:val="00946097"/>
    <w:rsid w:val="009534CC"/>
    <w:rsid w:val="00953F4B"/>
    <w:rsid w:val="0095637E"/>
    <w:rsid w:val="00970DF4"/>
    <w:rsid w:val="009711D5"/>
    <w:rsid w:val="00987C04"/>
    <w:rsid w:val="00990754"/>
    <w:rsid w:val="009C2399"/>
    <w:rsid w:val="009C4275"/>
    <w:rsid w:val="009D610C"/>
    <w:rsid w:val="00A02A83"/>
    <w:rsid w:val="00A049F8"/>
    <w:rsid w:val="00A069F4"/>
    <w:rsid w:val="00A12C39"/>
    <w:rsid w:val="00A15C37"/>
    <w:rsid w:val="00A5639E"/>
    <w:rsid w:val="00A712D9"/>
    <w:rsid w:val="00A73D4F"/>
    <w:rsid w:val="00A750A4"/>
    <w:rsid w:val="00A95B06"/>
    <w:rsid w:val="00AB2AF6"/>
    <w:rsid w:val="00AE6B0D"/>
    <w:rsid w:val="00B01623"/>
    <w:rsid w:val="00B0452B"/>
    <w:rsid w:val="00B05629"/>
    <w:rsid w:val="00B11B7C"/>
    <w:rsid w:val="00B273F1"/>
    <w:rsid w:val="00B33827"/>
    <w:rsid w:val="00B421A1"/>
    <w:rsid w:val="00B51000"/>
    <w:rsid w:val="00B5476E"/>
    <w:rsid w:val="00B56797"/>
    <w:rsid w:val="00B802DE"/>
    <w:rsid w:val="00B95EAC"/>
    <w:rsid w:val="00B97BE4"/>
    <w:rsid w:val="00BB5ACA"/>
    <w:rsid w:val="00BC30B7"/>
    <w:rsid w:val="00BD1132"/>
    <w:rsid w:val="00BE7E30"/>
    <w:rsid w:val="00BF5CA4"/>
    <w:rsid w:val="00C33AE2"/>
    <w:rsid w:val="00C92BE5"/>
    <w:rsid w:val="00C97E21"/>
    <w:rsid w:val="00CA4641"/>
    <w:rsid w:val="00CC2485"/>
    <w:rsid w:val="00CC5A71"/>
    <w:rsid w:val="00CD4B84"/>
    <w:rsid w:val="00CF2855"/>
    <w:rsid w:val="00CF40F6"/>
    <w:rsid w:val="00D37BF1"/>
    <w:rsid w:val="00D60EE2"/>
    <w:rsid w:val="00D621B0"/>
    <w:rsid w:val="00D67267"/>
    <w:rsid w:val="00D739CA"/>
    <w:rsid w:val="00D7548A"/>
    <w:rsid w:val="00D8309C"/>
    <w:rsid w:val="00D87F33"/>
    <w:rsid w:val="00DA443D"/>
    <w:rsid w:val="00DA4741"/>
    <w:rsid w:val="00DB744A"/>
    <w:rsid w:val="00DC2C2F"/>
    <w:rsid w:val="00DD7145"/>
    <w:rsid w:val="00DF0541"/>
    <w:rsid w:val="00E0041C"/>
    <w:rsid w:val="00E30EC8"/>
    <w:rsid w:val="00E347F2"/>
    <w:rsid w:val="00E42F82"/>
    <w:rsid w:val="00E500FE"/>
    <w:rsid w:val="00E76BE1"/>
    <w:rsid w:val="00E86F89"/>
    <w:rsid w:val="00E909B1"/>
    <w:rsid w:val="00E919ED"/>
    <w:rsid w:val="00E93E07"/>
    <w:rsid w:val="00E95EBE"/>
    <w:rsid w:val="00E961EA"/>
    <w:rsid w:val="00E9734A"/>
    <w:rsid w:val="00E97C2A"/>
    <w:rsid w:val="00EA1091"/>
    <w:rsid w:val="00EB1BB6"/>
    <w:rsid w:val="00EF5FD5"/>
    <w:rsid w:val="00F118B3"/>
    <w:rsid w:val="00F37BD4"/>
    <w:rsid w:val="00F47B2C"/>
    <w:rsid w:val="00F62122"/>
    <w:rsid w:val="00F818F5"/>
    <w:rsid w:val="00F849B0"/>
    <w:rsid w:val="00FB4DC2"/>
    <w:rsid w:val="00FD269B"/>
    <w:rsid w:val="00FD4F09"/>
    <w:rsid w:val="00FE159E"/>
    <w:rsid w:val="00FE4EA9"/>
    <w:rsid w:val="00FF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B761F"/>
  <w15:chartTrackingRefBased/>
  <w15:docId w15:val="{F3F0DD72-AC59-411F-B4A4-B65BAEC9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0F71D3"/>
    <w:pPr>
      <w:keepNext/>
      <w:keepLines/>
      <w:numPr>
        <w:numId w:val="1"/>
      </w:numPr>
      <w:shd w:val="clear" w:color="auto" w:fill="C5E0B3" w:themeFill="accent6" w:themeFillTint="66"/>
      <w:spacing w:before="16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1D3"/>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iPriority w:val="99"/>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iPriority w:val="99"/>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3"/>
      </w:numPr>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UnresolvedMention">
    <w:name w:val="Unresolved Mention"/>
    <w:basedOn w:val="DefaultParagraphFont"/>
    <w:uiPriority w:val="99"/>
    <w:semiHidden/>
    <w:unhideWhenUsed/>
    <w:rsid w:val="00FB4DC2"/>
    <w:rPr>
      <w:color w:val="605E5C"/>
      <w:shd w:val="clear" w:color="auto" w:fill="E1DFDD"/>
    </w:rPr>
  </w:style>
  <w:style w:type="character" w:styleId="FollowedHyperlink">
    <w:name w:val="FollowedHyperlink"/>
    <w:basedOn w:val="DefaultParagraphFont"/>
    <w:uiPriority w:val="99"/>
    <w:semiHidden/>
    <w:unhideWhenUsed/>
    <w:rsid w:val="00646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63314">
      <w:bodyDiv w:val="1"/>
      <w:marLeft w:val="0"/>
      <w:marRight w:val="0"/>
      <w:marTop w:val="0"/>
      <w:marBottom w:val="0"/>
      <w:divBdr>
        <w:top w:val="none" w:sz="0" w:space="0" w:color="auto"/>
        <w:left w:val="none" w:sz="0" w:space="0" w:color="auto"/>
        <w:bottom w:val="none" w:sz="0" w:space="0" w:color="auto"/>
        <w:right w:val="none" w:sz="0" w:space="0" w:color="auto"/>
      </w:divBdr>
    </w:div>
    <w:div w:id="630094883">
      <w:bodyDiv w:val="1"/>
      <w:marLeft w:val="0"/>
      <w:marRight w:val="0"/>
      <w:marTop w:val="0"/>
      <w:marBottom w:val="0"/>
      <w:divBdr>
        <w:top w:val="none" w:sz="0" w:space="0" w:color="auto"/>
        <w:left w:val="none" w:sz="0" w:space="0" w:color="auto"/>
        <w:bottom w:val="none" w:sz="0" w:space="0" w:color="auto"/>
        <w:right w:val="none" w:sz="0" w:space="0" w:color="auto"/>
      </w:divBdr>
    </w:div>
    <w:div w:id="944075611">
      <w:bodyDiv w:val="1"/>
      <w:marLeft w:val="0"/>
      <w:marRight w:val="0"/>
      <w:marTop w:val="0"/>
      <w:marBottom w:val="0"/>
      <w:divBdr>
        <w:top w:val="none" w:sz="0" w:space="0" w:color="auto"/>
        <w:left w:val="none" w:sz="0" w:space="0" w:color="auto"/>
        <w:bottom w:val="none" w:sz="0" w:space="0" w:color="auto"/>
        <w:right w:val="none" w:sz="0" w:space="0" w:color="auto"/>
      </w:divBdr>
    </w:div>
    <w:div w:id="21177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3526-BA16-4EAF-96E2-66E9592B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4</cp:revision>
  <dcterms:created xsi:type="dcterms:W3CDTF">2025-06-03T19:32:00Z</dcterms:created>
  <dcterms:modified xsi:type="dcterms:W3CDTF">2025-06-03T19:44:00Z</dcterms:modified>
</cp:coreProperties>
</file>