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C8C" w:rsidRDefault="008D69C9" w:rsidP="006A702E">
      <w:pPr>
        <w:pStyle w:val="Title"/>
        <w:jc w:val="center"/>
      </w:pPr>
      <w:r>
        <w:t>Sequence Diagrams</w:t>
      </w:r>
    </w:p>
    <w:p w:rsidR="00044C8C" w:rsidRDefault="00044C8C" w:rsidP="001C1F13">
      <w:pPr>
        <w:jc w:val="center"/>
      </w:pP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44C8C" w:rsidRDefault="00044C8C" w:rsidP="000E1749">
          <w:pPr>
            <w:pStyle w:val="TOCHeading"/>
            <w:ind w:left="450"/>
          </w:pPr>
          <w:r>
            <w:t>Contents</w:t>
          </w:r>
        </w:p>
        <w:p w:rsidR="00221E62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417494" w:history="1">
            <w:r w:rsidR="00221E62" w:rsidRPr="00373420">
              <w:rPr>
                <w:rStyle w:val="Hyperlink"/>
                <w:noProof/>
              </w:rPr>
              <w:t>1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Introduction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_Toc119417494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1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495" w:history="1">
            <w:r w:rsidR="00221E62" w:rsidRPr="00373420">
              <w:rPr>
                <w:rStyle w:val="Hyperlink"/>
                <w:noProof/>
              </w:rPr>
              <w:t>2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Examples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_Toc119417495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3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496" w:history="1">
            <w:r w:rsidR="00221E62" w:rsidRPr="00373420">
              <w:rPr>
                <w:rStyle w:val="Hyperlink"/>
                <w:noProof/>
              </w:rPr>
              <w:t>3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Conditional Behavior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_Toc119417496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5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497" w:history="1">
            <w:r w:rsidR="00221E62" w:rsidRPr="00373420">
              <w:rPr>
                <w:rStyle w:val="Hyperlink"/>
                <w:noProof/>
              </w:rPr>
              <w:t>4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Iteration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_Toc119417497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6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498" w:history="1">
            <w:r w:rsidR="00221E62" w:rsidRPr="00373420">
              <w:rPr>
                <w:rStyle w:val="Hyperlink"/>
                <w:rFonts w:eastAsia="Times New Roman" w:cs="Times New Roman"/>
                <w:noProof/>
              </w:rPr>
              <w:t>5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Object Deletion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_Toc119417498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7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499" w:history="1">
            <w:r w:rsidR="00221E62" w:rsidRPr="00373420">
              <w:rPr>
                <w:rStyle w:val="Hyperlink"/>
                <w:noProof/>
              </w:rPr>
              <w:t>6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Blank Template for Sequence Diagram (next page)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_Toc119417499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7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500" w:history="1">
            <w:r w:rsidR="00221E62" w:rsidRPr="00373420">
              <w:rPr>
                <w:rStyle w:val="Hyperlink"/>
                <w:noProof/>
              </w:rPr>
              <w:t>Appendix 1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Resources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_Toc119417500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9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221E62" w:rsidRDefault="00C81C2A">
          <w:pPr>
            <w:pStyle w:val="TOC1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19417501" w:history="1">
            <w:r w:rsidR="00221E62" w:rsidRPr="00373420">
              <w:rPr>
                <w:rStyle w:val="Hyperlink"/>
                <w:noProof/>
              </w:rPr>
              <w:t>Appendix 2</w:t>
            </w:r>
            <w:r w:rsidR="00221E62">
              <w:rPr>
                <w:rFonts w:eastAsiaTheme="minorEastAsia"/>
                <w:noProof/>
              </w:rPr>
              <w:tab/>
            </w:r>
            <w:r w:rsidR="00221E62" w:rsidRPr="00373420">
              <w:rPr>
                <w:rStyle w:val="Hyperlink"/>
                <w:noProof/>
              </w:rPr>
              <w:t>Real Examples</w:t>
            </w:r>
            <w:r w:rsidR="00221E62">
              <w:rPr>
                <w:noProof/>
                <w:webHidden/>
              </w:rPr>
              <w:tab/>
            </w:r>
            <w:r w:rsidR="00221E62">
              <w:rPr>
                <w:noProof/>
                <w:webHidden/>
              </w:rPr>
              <w:fldChar w:fldCharType="begin"/>
            </w:r>
            <w:r w:rsidR="00221E62">
              <w:rPr>
                <w:noProof/>
                <w:webHidden/>
              </w:rPr>
              <w:instrText xml:space="preserve"> PAGEREF _Toc119417501 \h </w:instrText>
            </w:r>
            <w:r w:rsidR="00221E62">
              <w:rPr>
                <w:noProof/>
                <w:webHidden/>
              </w:rPr>
            </w:r>
            <w:r w:rsidR="00221E62">
              <w:rPr>
                <w:noProof/>
                <w:webHidden/>
              </w:rPr>
              <w:fldChar w:fldCharType="separate"/>
            </w:r>
            <w:r w:rsidR="00221E62">
              <w:rPr>
                <w:noProof/>
                <w:webHidden/>
              </w:rPr>
              <w:t>10</w:t>
            </w:r>
            <w:r w:rsidR="00221E62">
              <w:rPr>
                <w:noProof/>
                <w:webHidden/>
              </w:rPr>
              <w:fldChar w:fldCharType="end"/>
            </w:r>
          </w:hyperlink>
        </w:p>
        <w:p w:rsidR="00044C8C" w:rsidRDefault="00044C8C" w:rsidP="006A702E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A069F4" w:rsidRDefault="00A069F4" w:rsidP="0090535A">
      <w:pPr>
        <w:pStyle w:val="Heading1"/>
      </w:pPr>
      <w:bookmarkStart w:id="0" w:name="_Toc119417494"/>
      <w:r>
        <w:t>Introduction</w:t>
      </w:r>
      <w:bookmarkEnd w:id="0"/>
    </w:p>
    <w:p w:rsidR="003730DE" w:rsidRDefault="008D69C9" w:rsidP="007008DB">
      <w:pPr>
        <w:rPr>
          <w:bCs/>
        </w:rPr>
      </w:pPr>
      <w:r w:rsidRPr="00A25476">
        <w:rPr>
          <w:bCs/>
        </w:rPr>
        <w:t xml:space="preserve">A </w:t>
      </w:r>
      <w:r w:rsidRPr="008D69C9">
        <w:rPr>
          <w:bCs/>
          <w:i/>
        </w:rPr>
        <w:t>sequence diagram</w:t>
      </w:r>
      <w:r w:rsidRPr="00A25476">
        <w:rPr>
          <w:bCs/>
        </w:rPr>
        <w:t xml:space="preserve"> </w:t>
      </w:r>
      <w:r>
        <w:rPr>
          <w:bCs/>
        </w:rPr>
        <w:t xml:space="preserve">is a UML diagram that </w:t>
      </w:r>
      <w:r w:rsidRPr="00A25476">
        <w:rPr>
          <w:bCs/>
        </w:rPr>
        <w:t>shows</w:t>
      </w:r>
      <w:r>
        <w:rPr>
          <w:bCs/>
        </w:rPr>
        <w:t xml:space="preserve"> the method calls that are necessary for a system to accomplish some task: (a) user story, (b) a method, (c) anything. For example, consider this code: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public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</w:t>
      </w: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class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Driver {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public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</w:t>
      </w: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static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</w:t>
      </w: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void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</w:t>
      </w:r>
      <w:proofErr w:type="gramStart"/>
      <w:r w:rsidRPr="00DC7BB1">
        <w:rPr>
          <w:rFonts w:ascii="Consolas" w:hAnsi="Consolas" w:cs="Consolas"/>
          <w:color w:val="000000"/>
          <w:sz w:val="20"/>
          <w:szCs w:val="28"/>
        </w:rPr>
        <w:t>main(</w:t>
      </w:r>
      <w:proofErr w:type="gramEnd"/>
      <w:r w:rsidRPr="00DC7BB1">
        <w:rPr>
          <w:rFonts w:ascii="Consolas" w:hAnsi="Consolas" w:cs="Consolas"/>
          <w:color w:val="000000"/>
          <w:sz w:val="20"/>
          <w:szCs w:val="28"/>
        </w:rPr>
        <w:t xml:space="preserve">String[] </w:t>
      </w:r>
      <w:proofErr w:type="spellStart"/>
      <w:r w:rsidRPr="00DC7BB1">
        <w:rPr>
          <w:rFonts w:ascii="Consolas" w:hAnsi="Consolas" w:cs="Consolas"/>
          <w:color w:val="6A3E3E"/>
          <w:sz w:val="20"/>
          <w:szCs w:val="28"/>
        </w:rPr>
        <w:t>args</w:t>
      </w:r>
      <w:proofErr w:type="spellEnd"/>
      <w:r w:rsidRPr="00DC7BB1">
        <w:rPr>
          <w:rFonts w:ascii="Consolas" w:hAnsi="Consolas" w:cs="Consolas"/>
          <w:color w:val="000000"/>
          <w:sz w:val="20"/>
          <w:szCs w:val="28"/>
        </w:rPr>
        <w:t>) {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r w:rsidRPr="00DC7BB1">
        <w:rPr>
          <w:rFonts w:ascii="Consolas" w:hAnsi="Consolas" w:cs="Consolas"/>
          <w:color w:val="000000"/>
          <w:sz w:val="20"/>
          <w:szCs w:val="28"/>
        </w:rPr>
        <w:tab/>
        <w:t xml:space="preserve">A </w:t>
      </w:r>
      <w:proofErr w:type="spellStart"/>
      <w:r w:rsidRPr="00DC7BB1">
        <w:rPr>
          <w:rFonts w:ascii="Consolas" w:hAnsi="Consolas" w:cs="Consolas"/>
          <w:color w:val="6A3E3E"/>
          <w:sz w:val="20"/>
          <w:szCs w:val="28"/>
        </w:rPr>
        <w:t>a</w:t>
      </w:r>
      <w:proofErr w:type="spellEnd"/>
      <w:r w:rsidRPr="00DC7BB1">
        <w:rPr>
          <w:rFonts w:ascii="Consolas" w:hAnsi="Consolas" w:cs="Consolas"/>
          <w:color w:val="000000"/>
          <w:sz w:val="20"/>
          <w:szCs w:val="28"/>
        </w:rPr>
        <w:t xml:space="preserve"> = </w:t>
      </w: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new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</w:t>
      </w:r>
      <w:proofErr w:type="gramStart"/>
      <w:r w:rsidRPr="00DC7BB1">
        <w:rPr>
          <w:rFonts w:ascii="Consolas" w:hAnsi="Consolas" w:cs="Consolas"/>
          <w:color w:val="000000"/>
          <w:sz w:val="20"/>
          <w:szCs w:val="28"/>
        </w:rPr>
        <w:t>A(</w:t>
      </w:r>
      <w:proofErr w:type="gramEnd"/>
      <w:r w:rsidRPr="00DC7BB1">
        <w:rPr>
          <w:rFonts w:ascii="Consolas" w:hAnsi="Consolas" w:cs="Consolas"/>
          <w:color w:val="000000"/>
          <w:sz w:val="20"/>
          <w:szCs w:val="28"/>
        </w:rPr>
        <w:t>);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proofErr w:type="spellStart"/>
      <w:proofErr w:type="gramStart"/>
      <w:r w:rsidRPr="00DC7BB1">
        <w:rPr>
          <w:rFonts w:ascii="Consolas" w:hAnsi="Consolas" w:cs="Consolas"/>
          <w:color w:val="6A3E3E"/>
          <w:sz w:val="20"/>
          <w:szCs w:val="28"/>
        </w:rPr>
        <w:t>a</w:t>
      </w:r>
      <w:r w:rsidRPr="00DC7BB1">
        <w:rPr>
          <w:rFonts w:ascii="Consolas" w:hAnsi="Consolas" w:cs="Consolas"/>
          <w:color w:val="000000"/>
          <w:sz w:val="20"/>
          <w:szCs w:val="28"/>
        </w:rPr>
        <w:t>.foo</w:t>
      </w:r>
      <w:proofErr w:type="spellEnd"/>
      <w:r w:rsidRPr="00DC7BB1">
        <w:rPr>
          <w:rFonts w:ascii="Consolas" w:hAnsi="Consolas" w:cs="Consolas"/>
          <w:color w:val="000000"/>
          <w:sz w:val="20"/>
          <w:szCs w:val="28"/>
        </w:rPr>
        <w:t>(</w:t>
      </w:r>
      <w:proofErr w:type="gramEnd"/>
      <w:r w:rsidRPr="00DC7BB1">
        <w:rPr>
          <w:rFonts w:ascii="Consolas" w:hAnsi="Consolas" w:cs="Consolas"/>
          <w:color w:val="000000"/>
          <w:sz w:val="20"/>
          <w:szCs w:val="28"/>
        </w:rPr>
        <w:t>);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r w:rsidRPr="00DC7BB1">
        <w:rPr>
          <w:rFonts w:ascii="Consolas" w:hAnsi="Consolas" w:cs="Consolas"/>
          <w:color w:val="000000"/>
          <w:sz w:val="20"/>
          <w:szCs w:val="28"/>
        </w:rPr>
        <w:tab/>
        <w:t xml:space="preserve">B </w:t>
      </w:r>
      <w:proofErr w:type="spellStart"/>
      <w:r w:rsidRPr="00DC7BB1">
        <w:rPr>
          <w:rFonts w:ascii="Consolas" w:hAnsi="Consolas" w:cs="Consolas"/>
          <w:color w:val="6A3E3E"/>
          <w:sz w:val="20"/>
          <w:szCs w:val="28"/>
        </w:rPr>
        <w:t>b</w:t>
      </w:r>
      <w:proofErr w:type="spellEnd"/>
      <w:r w:rsidRPr="00DC7BB1">
        <w:rPr>
          <w:rFonts w:ascii="Consolas" w:hAnsi="Consolas" w:cs="Consolas"/>
          <w:color w:val="000000"/>
          <w:sz w:val="20"/>
          <w:szCs w:val="28"/>
        </w:rPr>
        <w:t xml:space="preserve"> = </w:t>
      </w:r>
      <w:r w:rsidRPr="00DC7BB1">
        <w:rPr>
          <w:rFonts w:ascii="Consolas" w:hAnsi="Consolas" w:cs="Consolas"/>
          <w:b/>
          <w:bCs/>
          <w:color w:val="7F0055"/>
          <w:sz w:val="20"/>
          <w:szCs w:val="28"/>
        </w:rPr>
        <w:t>new</w:t>
      </w:r>
      <w:r w:rsidRPr="00DC7BB1">
        <w:rPr>
          <w:rFonts w:ascii="Consolas" w:hAnsi="Consolas" w:cs="Consolas"/>
          <w:color w:val="000000"/>
          <w:sz w:val="20"/>
          <w:szCs w:val="28"/>
        </w:rPr>
        <w:t xml:space="preserve"> </w:t>
      </w:r>
      <w:proofErr w:type="gramStart"/>
      <w:r w:rsidRPr="00DC7BB1">
        <w:rPr>
          <w:rFonts w:ascii="Consolas" w:hAnsi="Consolas" w:cs="Consolas"/>
          <w:color w:val="000000"/>
          <w:sz w:val="20"/>
          <w:szCs w:val="28"/>
        </w:rPr>
        <w:t>B(</w:t>
      </w:r>
      <w:proofErr w:type="gramEnd"/>
      <w:r w:rsidRPr="00DC7BB1">
        <w:rPr>
          <w:rFonts w:ascii="Consolas" w:hAnsi="Consolas" w:cs="Consolas"/>
          <w:color w:val="000000"/>
          <w:sz w:val="20"/>
          <w:szCs w:val="28"/>
        </w:rPr>
        <w:t>);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r w:rsidRPr="00DC7BB1">
        <w:rPr>
          <w:rFonts w:ascii="Consolas" w:hAnsi="Consolas" w:cs="Consolas"/>
          <w:color w:val="000000"/>
          <w:sz w:val="20"/>
          <w:szCs w:val="28"/>
        </w:rPr>
        <w:tab/>
      </w:r>
      <w:proofErr w:type="spellStart"/>
      <w:proofErr w:type="gramStart"/>
      <w:r w:rsidRPr="00DC7BB1">
        <w:rPr>
          <w:rFonts w:ascii="Consolas" w:hAnsi="Consolas" w:cs="Consolas"/>
          <w:color w:val="6A3E3E"/>
          <w:sz w:val="20"/>
          <w:szCs w:val="28"/>
        </w:rPr>
        <w:t>b</w:t>
      </w:r>
      <w:r w:rsidRPr="00DC7BB1">
        <w:rPr>
          <w:rFonts w:ascii="Consolas" w:hAnsi="Consolas" w:cs="Consolas"/>
          <w:color w:val="000000"/>
          <w:sz w:val="20"/>
          <w:szCs w:val="28"/>
        </w:rPr>
        <w:t>.fee</w:t>
      </w:r>
      <w:proofErr w:type="spellEnd"/>
      <w:r w:rsidRPr="00DC7BB1">
        <w:rPr>
          <w:rFonts w:ascii="Consolas" w:hAnsi="Consolas" w:cs="Consolas"/>
          <w:color w:val="000000"/>
          <w:sz w:val="20"/>
          <w:szCs w:val="28"/>
        </w:rPr>
        <w:t>(</w:t>
      </w:r>
      <w:proofErr w:type="gramEnd"/>
      <w:r w:rsidRPr="00DC7BB1">
        <w:rPr>
          <w:rFonts w:ascii="Consolas" w:hAnsi="Consolas" w:cs="Consolas"/>
          <w:color w:val="000000"/>
          <w:sz w:val="20"/>
          <w:szCs w:val="28"/>
        </w:rPr>
        <w:t>);</w:t>
      </w:r>
    </w:p>
    <w:p w:rsidR="008D69C9" w:rsidRPr="00DC7BB1" w:rsidRDefault="008D69C9" w:rsidP="008D69C9">
      <w:pPr>
        <w:autoSpaceDE w:val="0"/>
        <w:autoSpaceDN w:val="0"/>
        <w:adjustRightInd w:val="0"/>
        <w:spacing w:after="0"/>
        <w:ind w:left="360"/>
        <w:rPr>
          <w:rFonts w:ascii="Consolas" w:hAnsi="Consolas" w:cs="Consolas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ab/>
        <w:t>}</w:t>
      </w:r>
    </w:p>
    <w:p w:rsidR="008D69C9" w:rsidRDefault="008D69C9" w:rsidP="008D69C9">
      <w:pPr>
        <w:autoSpaceDE w:val="0"/>
        <w:autoSpaceDN w:val="0"/>
        <w:adjustRightInd w:val="0"/>
        <w:ind w:left="360"/>
        <w:rPr>
          <w:rFonts w:ascii="Consolas" w:hAnsi="Consolas" w:cs="Consolas"/>
          <w:color w:val="000000"/>
          <w:sz w:val="20"/>
          <w:szCs w:val="28"/>
        </w:rPr>
      </w:pPr>
      <w:r w:rsidRPr="00DC7BB1">
        <w:rPr>
          <w:rFonts w:ascii="Consolas" w:hAnsi="Consolas" w:cs="Consolas"/>
          <w:color w:val="000000"/>
          <w:sz w:val="20"/>
          <w:szCs w:val="28"/>
        </w:rPr>
        <w:t>}</w:t>
      </w:r>
    </w:p>
    <w:p w:rsidR="001F3E3C" w:rsidRPr="001F3E3C" w:rsidRDefault="001F3E3C" w:rsidP="001F3E3C">
      <w:pPr>
        <w:autoSpaceDE w:val="0"/>
        <w:autoSpaceDN w:val="0"/>
        <w:adjustRightInd w:val="0"/>
        <w:rPr>
          <w:rFonts w:cstheme="minorHAnsi"/>
          <w:sz w:val="20"/>
          <w:szCs w:val="28"/>
        </w:rPr>
      </w:pPr>
      <w:r w:rsidRPr="001F3E3C">
        <w:rPr>
          <w:rFonts w:cstheme="minorHAnsi"/>
          <w:sz w:val="20"/>
          <w:szCs w:val="28"/>
        </w:rPr>
        <w:t xml:space="preserve">A sequence diagram for the </w:t>
      </w:r>
      <w:r w:rsidRPr="001F3E3C">
        <w:rPr>
          <w:rFonts w:cstheme="minorHAnsi"/>
          <w:i/>
          <w:sz w:val="20"/>
          <w:szCs w:val="28"/>
        </w:rPr>
        <w:t xml:space="preserve">main </w:t>
      </w:r>
      <w:r w:rsidRPr="001F3E3C">
        <w:rPr>
          <w:rFonts w:cstheme="minorHAnsi"/>
          <w:sz w:val="20"/>
          <w:szCs w:val="28"/>
        </w:rPr>
        <w:t>method is:</w:t>
      </w:r>
    </w:p>
    <w:p w:rsidR="008D69C9" w:rsidRDefault="00A165C0" w:rsidP="001F3E3C">
      <w:pPr>
        <w:ind w:left="360"/>
        <w:rPr>
          <w:bCs/>
        </w:rPr>
      </w:pPr>
      <w:r>
        <w:rPr>
          <w:noProof/>
        </w:rPr>
        <w:drawing>
          <wp:inline distT="0" distB="0" distL="0" distR="0">
            <wp:extent cx="4389120" cy="27066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70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0A" w:rsidRDefault="0046630A">
      <w:pPr>
        <w:spacing w:line="259" w:lineRule="auto"/>
        <w:jc w:val="left"/>
        <w:rPr>
          <w:bCs/>
        </w:rPr>
      </w:pPr>
      <w:r>
        <w:rPr>
          <w:bCs/>
        </w:rPr>
        <w:br w:type="page"/>
      </w:r>
    </w:p>
    <w:p w:rsidR="001F3E3C" w:rsidRDefault="001F3E3C" w:rsidP="001F3E3C">
      <w:r>
        <w:rPr>
          <w:bCs/>
        </w:rPr>
        <w:lastRenderedPageBreak/>
        <w:t>Another way of describing a sequence diagram is that it shows t</w:t>
      </w:r>
      <w:r w:rsidRPr="00C20C5A">
        <w:rPr>
          <w:bCs/>
        </w:rPr>
        <w:t xml:space="preserve">he sequence of </w:t>
      </w:r>
      <w:r w:rsidRPr="001F3E3C">
        <w:rPr>
          <w:bCs/>
          <w:i/>
        </w:rPr>
        <w:t>messages exchanged</w:t>
      </w:r>
      <w:r w:rsidRPr="00C20C5A">
        <w:rPr>
          <w:bCs/>
        </w:rPr>
        <w:t xml:space="preserve"> by the set of objects performing a certain task</w:t>
      </w:r>
      <w:r>
        <w:rPr>
          <w:bCs/>
        </w:rPr>
        <w:t>.</w:t>
      </w:r>
    </w:p>
    <w:p w:rsidR="003663EF" w:rsidRDefault="001F3E3C" w:rsidP="001F3E3C">
      <w:pPr>
        <w:rPr>
          <w:bCs/>
          <w:lang w:val="en-GB"/>
        </w:rPr>
      </w:pPr>
      <w:r>
        <w:t xml:space="preserve">A sequence diagram is a type of </w:t>
      </w:r>
      <w:r>
        <w:rPr>
          <w:i/>
        </w:rPr>
        <w:t xml:space="preserve">interaction </w:t>
      </w:r>
      <w:r>
        <w:t xml:space="preserve">diagram in UML and is used to model the dynamic aspects of a system. </w:t>
      </w:r>
      <w:r w:rsidRPr="00A25476">
        <w:rPr>
          <w:bCs/>
          <w:lang w:val="en-GB"/>
        </w:rPr>
        <w:t>There are two types</w:t>
      </w:r>
      <w:r>
        <w:rPr>
          <w:bCs/>
          <w:lang w:val="en-GB"/>
        </w:rPr>
        <w:t xml:space="preserve"> of interactions diagrams</w:t>
      </w:r>
      <w:r w:rsidRPr="00A25476">
        <w:rPr>
          <w:bCs/>
          <w:lang w:val="en-GB"/>
        </w:rPr>
        <w:t xml:space="preserve">: </w:t>
      </w:r>
      <w:r w:rsidRPr="00A25476">
        <w:rPr>
          <w:bCs/>
          <w:i/>
          <w:lang w:val="en-GB"/>
        </w:rPr>
        <w:t>Sequence Diagrams</w:t>
      </w:r>
      <w:r w:rsidRPr="00A25476">
        <w:rPr>
          <w:bCs/>
          <w:lang w:val="en-GB"/>
        </w:rPr>
        <w:t xml:space="preserve"> and </w:t>
      </w:r>
      <w:r w:rsidRPr="00A25476">
        <w:rPr>
          <w:bCs/>
          <w:i/>
          <w:lang w:val="en-GB"/>
        </w:rPr>
        <w:t>Collaboration Diagrams</w:t>
      </w:r>
      <w:r w:rsidRPr="00A25476">
        <w:rPr>
          <w:bCs/>
          <w:lang w:val="en-GB"/>
        </w:rPr>
        <w:t>, which are virtually identical. We will only consider the sequence diagram.</w:t>
      </w:r>
    </w:p>
    <w:p w:rsidR="001F3E3C" w:rsidRDefault="001F3E3C" w:rsidP="001F3E3C">
      <w:r>
        <w:t>Sequence diagrams are created, as needed, to</w:t>
      </w:r>
      <w:r w:rsidR="00494706">
        <w:t>:</w:t>
      </w:r>
    </w:p>
    <w:p w:rsidR="001F3E3C" w:rsidRDefault="001F3E3C" w:rsidP="00D64BEB">
      <w:pPr>
        <w:pStyle w:val="ListParagraph"/>
        <w:numPr>
          <w:ilvl w:val="0"/>
          <w:numId w:val="41"/>
        </w:numPr>
      </w:pPr>
      <w:r>
        <w:t>Document/communicate the dynamic aspects of the design of some piece of (complex) functionality</w:t>
      </w:r>
    </w:p>
    <w:p w:rsidR="001F3E3C" w:rsidRPr="00D64BEB" w:rsidRDefault="00D64BEB" w:rsidP="00D64BEB">
      <w:pPr>
        <w:pStyle w:val="ListParagraph"/>
        <w:numPr>
          <w:ilvl w:val="0"/>
          <w:numId w:val="41"/>
        </w:numPr>
      </w:pPr>
      <w:r w:rsidRPr="00D64BEB">
        <w:rPr>
          <w:bCs/>
          <w:lang w:val="en-GB"/>
        </w:rPr>
        <w:t xml:space="preserve">At the design stage they are useful for refining a class diagram, </w:t>
      </w:r>
      <w:r w:rsidRPr="00D64BEB">
        <w:rPr>
          <w:bCs/>
          <w:i/>
          <w:lang w:val="en-GB"/>
        </w:rPr>
        <w:t xml:space="preserve">e.g. </w:t>
      </w:r>
      <w:r w:rsidRPr="00D64BEB">
        <w:rPr>
          <w:bCs/>
          <w:lang w:val="en-GB"/>
        </w:rPr>
        <w:t xml:space="preserve">are the methods in the correct class? Are the parameters correct, missing, navigability, </w:t>
      </w:r>
      <w:r w:rsidRPr="00D64BEB">
        <w:rPr>
          <w:bCs/>
          <w:i/>
          <w:lang w:val="en-GB"/>
        </w:rPr>
        <w:t>etc</w:t>
      </w:r>
      <w:r w:rsidRPr="00D64BEB">
        <w:rPr>
          <w:bCs/>
          <w:lang w:val="en-GB"/>
        </w:rPr>
        <w:t>.</w:t>
      </w:r>
    </w:p>
    <w:p w:rsidR="00D64BEB" w:rsidRPr="00D64BEB" w:rsidRDefault="00D64BEB" w:rsidP="00494706">
      <w:pPr>
        <w:rPr>
          <w:lang w:val="en-GB"/>
        </w:rPr>
      </w:pPr>
      <w:r w:rsidRPr="00D64BEB">
        <w:rPr>
          <w:lang w:val="en-GB"/>
        </w:rPr>
        <w:t>Anatomy of a Sequence Diagram</w:t>
      </w:r>
      <w:r>
        <w:rPr>
          <w:lang w:val="en-GB"/>
        </w:rPr>
        <w:t>:</w:t>
      </w:r>
    </w:p>
    <w:p w:rsidR="00D64BEB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B20172">
        <w:rPr>
          <w:bCs/>
        </w:rPr>
        <w:t xml:space="preserve">Instances of classes – Shown </w:t>
      </w:r>
      <w:r w:rsidRPr="00B20172">
        <w:rPr>
          <w:bCs/>
          <w:lang w:val="en-GB"/>
        </w:rPr>
        <w:t>as boxes with the class and object identifier underlined</w:t>
      </w:r>
    </w:p>
    <w:p w:rsidR="00D64BEB" w:rsidRPr="00617988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617988">
        <w:rPr>
          <w:bCs/>
        </w:rPr>
        <w:t>The objects are arranged horizontally across the diagram.</w:t>
      </w:r>
      <w:r>
        <w:rPr>
          <w:bCs/>
        </w:rPr>
        <w:t xml:space="preserve"> The order doesn’t matter; however, it is useful to order them in the order they are called. Sometimes, it is useful to rearrange them so the diagram is minimally cluttered.</w:t>
      </w:r>
    </w:p>
    <w:p w:rsidR="00D64BEB" w:rsidRPr="00617988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617988">
        <w:rPr>
          <w:bCs/>
        </w:rPr>
        <w:t xml:space="preserve">An actor that initiates the interaction is often shown on the left. </w:t>
      </w:r>
      <w:r>
        <w:rPr>
          <w:bCs/>
        </w:rPr>
        <w:t xml:space="preserve">Use </w:t>
      </w:r>
      <w:r w:rsidRPr="00803122">
        <w:rPr>
          <w:bCs/>
          <w:lang w:val="en-GB"/>
        </w:rPr>
        <w:t>the stick-person symbol as in use case diagrams</w:t>
      </w:r>
      <w:r>
        <w:rPr>
          <w:bCs/>
          <w:lang w:val="en-GB"/>
        </w:rPr>
        <w:t>. The actor is not necessarily a person, it is frequently “some other object”.</w:t>
      </w:r>
    </w:p>
    <w:p w:rsidR="00D64BEB" w:rsidRPr="00617988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617988">
        <w:rPr>
          <w:bCs/>
        </w:rPr>
        <w:t>T</w:t>
      </w:r>
      <w:r w:rsidRPr="00617988">
        <w:rPr>
          <w:bCs/>
          <w:lang w:val="en-GB"/>
        </w:rPr>
        <w:t xml:space="preserve">he vertical dimension represents time. </w:t>
      </w:r>
    </w:p>
    <w:p w:rsidR="00D64BEB" w:rsidRPr="00617988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617988">
        <w:rPr>
          <w:bCs/>
          <w:lang w:val="en-GB"/>
        </w:rPr>
        <w:t xml:space="preserve">A vertical </w:t>
      </w:r>
      <w:r>
        <w:rPr>
          <w:bCs/>
          <w:lang w:val="en-GB"/>
        </w:rPr>
        <w:t xml:space="preserve">(dashed) </w:t>
      </w:r>
      <w:r w:rsidRPr="00617988">
        <w:rPr>
          <w:bCs/>
          <w:lang w:val="en-GB"/>
        </w:rPr>
        <w:t xml:space="preserve">line, called a </w:t>
      </w:r>
      <w:r w:rsidRPr="00617988">
        <w:rPr>
          <w:bCs/>
          <w:i/>
          <w:iCs/>
          <w:lang w:val="en-GB"/>
        </w:rPr>
        <w:t>lifeline</w:t>
      </w:r>
      <w:r w:rsidRPr="00617988">
        <w:rPr>
          <w:bCs/>
          <w:lang w:val="en-GB"/>
        </w:rPr>
        <w:t xml:space="preserve">, is attached to each object or actor. </w:t>
      </w:r>
    </w:p>
    <w:p w:rsidR="00D64BEB" w:rsidRPr="00617988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617988">
        <w:rPr>
          <w:bCs/>
          <w:lang w:val="en-GB"/>
        </w:rPr>
        <w:t xml:space="preserve">The lifeline becomes a broad box, called an </w:t>
      </w:r>
      <w:r w:rsidRPr="00617988">
        <w:rPr>
          <w:bCs/>
          <w:i/>
          <w:iCs/>
          <w:lang w:val="en-GB"/>
        </w:rPr>
        <w:t xml:space="preserve">activation box </w:t>
      </w:r>
      <w:r w:rsidRPr="00617988">
        <w:rPr>
          <w:bCs/>
          <w:lang w:val="en-GB"/>
        </w:rPr>
        <w:t>during the</w:t>
      </w:r>
      <w:r w:rsidRPr="00617988">
        <w:rPr>
          <w:bCs/>
          <w:i/>
          <w:iCs/>
          <w:lang w:val="en-GB"/>
        </w:rPr>
        <w:t xml:space="preserve"> live activation</w:t>
      </w:r>
      <w:r w:rsidRPr="00617988">
        <w:rPr>
          <w:bCs/>
          <w:lang w:val="en-GB"/>
        </w:rPr>
        <w:t xml:space="preserve"> period.</w:t>
      </w:r>
      <w:r>
        <w:rPr>
          <w:bCs/>
          <w:lang w:val="en-GB"/>
        </w:rPr>
        <w:t xml:space="preserve"> In the figure above, this is the time that the object is in memory. Stricter adherence to the UML standards gives a slightly different meaning to the </w:t>
      </w:r>
      <w:r w:rsidR="00A165C0">
        <w:rPr>
          <w:bCs/>
          <w:lang w:val="en-GB"/>
        </w:rPr>
        <w:t>live activation period: the time when the method is active. In other words, the box stops when the method ends.</w:t>
      </w:r>
    </w:p>
    <w:p w:rsidR="00D64BEB" w:rsidRPr="00617988" w:rsidRDefault="00D64BEB" w:rsidP="00494706">
      <w:pPr>
        <w:pStyle w:val="ListParagraph"/>
        <w:numPr>
          <w:ilvl w:val="0"/>
          <w:numId w:val="45"/>
        </w:numPr>
        <w:spacing w:after="0"/>
        <w:jc w:val="left"/>
        <w:rPr>
          <w:bCs/>
        </w:rPr>
      </w:pPr>
      <w:r w:rsidRPr="00617988">
        <w:rPr>
          <w:bCs/>
          <w:lang w:val="en-GB"/>
        </w:rPr>
        <w:t xml:space="preserve">A message is represented as an arrow between activation boxes of the sender and receiver. </w:t>
      </w:r>
    </w:p>
    <w:p w:rsidR="00D64BEB" w:rsidRPr="000A4F49" w:rsidRDefault="00D64BEB" w:rsidP="00494706">
      <w:pPr>
        <w:pStyle w:val="ListParagraph"/>
        <w:numPr>
          <w:ilvl w:val="0"/>
          <w:numId w:val="46"/>
        </w:numPr>
        <w:spacing w:after="0"/>
        <w:jc w:val="left"/>
        <w:rPr>
          <w:bCs/>
        </w:rPr>
      </w:pPr>
      <w:r w:rsidRPr="000A4F49">
        <w:rPr>
          <w:bCs/>
          <w:lang w:val="en-GB"/>
        </w:rPr>
        <w:t>A message is labelled and can have an argument list and a return value.</w:t>
      </w:r>
    </w:p>
    <w:p w:rsidR="00D64BEB" w:rsidRPr="000A4F49" w:rsidRDefault="00D64BEB" w:rsidP="00494706">
      <w:pPr>
        <w:pStyle w:val="ListParagraph"/>
        <w:numPr>
          <w:ilvl w:val="0"/>
          <w:numId w:val="46"/>
        </w:numPr>
        <w:contextualSpacing w:val="0"/>
        <w:jc w:val="left"/>
        <w:rPr>
          <w:bCs/>
        </w:rPr>
      </w:pPr>
      <w:r w:rsidRPr="000A4F49">
        <w:rPr>
          <w:bCs/>
        </w:rPr>
        <w:t>The recipient of the message is the owner of the message.</w:t>
      </w:r>
      <w:r w:rsidR="00A165C0">
        <w:rPr>
          <w:bCs/>
        </w:rPr>
        <w:t xml:space="preserve"> In the diagram above, the </w:t>
      </w:r>
      <w:r w:rsidR="00A165C0">
        <w:rPr>
          <w:bCs/>
          <w:i/>
        </w:rPr>
        <w:t xml:space="preserve">foo </w:t>
      </w:r>
      <w:r w:rsidR="00A165C0">
        <w:rPr>
          <w:bCs/>
        </w:rPr>
        <w:t xml:space="preserve">method is defined in the </w:t>
      </w:r>
      <w:r w:rsidR="00A165C0">
        <w:rPr>
          <w:bCs/>
          <w:i/>
        </w:rPr>
        <w:t xml:space="preserve">A </w:t>
      </w:r>
      <w:r w:rsidR="00A165C0">
        <w:rPr>
          <w:bCs/>
        </w:rPr>
        <w:t xml:space="preserve">class and the </w:t>
      </w:r>
      <w:r w:rsidR="00A165C0">
        <w:rPr>
          <w:bCs/>
          <w:i/>
        </w:rPr>
        <w:t xml:space="preserve">fee </w:t>
      </w:r>
      <w:r w:rsidR="00A165C0">
        <w:rPr>
          <w:bCs/>
        </w:rPr>
        <w:t xml:space="preserve">method is defined in the </w:t>
      </w:r>
      <w:r w:rsidR="00A165C0">
        <w:rPr>
          <w:bCs/>
          <w:i/>
        </w:rPr>
        <w:t xml:space="preserve">B </w:t>
      </w:r>
      <w:r w:rsidR="00A165C0">
        <w:rPr>
          <w:bCs/>
        </w:rPr>
        <w:t>class.</w:t>
      </w:r>
    </w:p>
    <w:p w:rsidR="00A165C0" w:rsidRPr="00617988" w:rsidRDefault="00A165C0" w:rsidP="00494706">
      <w:pPr>
        <w:pStyle w:val="ListParagraph"/>
        <w:numPr>
          <w:ilvl w:val="0"/>
          <w:numId w:val="45"/>
        </w:numPr>
        <w:contextualSpacing w:val="0"/>
        <w:jc w:val="left"/>
        <w:rPr>
          <w:bCs/>
        </w:rPr>
      </w:pPr>
      <w:r>
        <w:rPr>
          <w:bCs/>
          <w:lang w:val="en-GB"/>
        </w:rPr>
        <w:t xml:space="preserve">Technically, the </w:t>
      </w:r>
      <w:r w:rsidR="00494706">
        <w:rPr>
          <w:bCs/>
          <w:lang w:val="en-GB"/>
        </w:rPr>
        <w:t xml:space="preserve">arrows below are the correct representation for the corresponding message type. </w:t>
      </w:r>
    </w:p>
    <w:p w:rsidR="00A165C0" w:rsidRDefault="00A165C0" w:rsidP="00494706">
      <w:pPr>
        <w:ind w:left="1080"/>
      </w:pPr>
      <w:r>
        <w:rPr>
          <w:noProof/>
        </w:rPr>
        <w:drawing>
          <wp:inline distT="0" distB="0" distL="0" distR="0">
            <wp:extent cx="1422400" cy="645160"/>
            <wp:effectExtent l="0" t="0" r="635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706" w:rsidRDefault="00494706" w:rsidP="00494706">
      <w:pPr>
        <w:ind w:left="720"/>
      </w:pPr>
      <w:r>
        <w:rPr>
          <w:bCs/>
          <w:lang w:val="en-GB"/>
        </w:rPr>
        <w:t>However, in much of this document, we will be much looser (due to my lack of understanding when I made these diagrams) and simply use the asynchronous arrow for both create and synchronous messages (we won’t use asynchronous messages)</w:t>
      </w:r>
    </w:p>
    <w:p w:rsidR="0046630A" w:rsidRDefault="0046630A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:rsidR="00A069F4" w:rsidRDefault="00494706" w:rsidP="0090535A">
      <w:pPr>
        <w:pStyle w:val="Heading1"/>
      </w:pPr>
      <w:bookmarkStart w:id="1" w:name="_Toc119417495"/>
      <w:r>
        <w:lastRenderedPageBreak/>
        <w:t>Examples</w:t>
      </w:r>
      <w:bookmarkEnd w:id="1"/>
    </w:p>
    <w:p w:rsidR="00D3148A" w:rsidRDefault="00D3148A" w:rsidP="003730DE">
      <w:r w:rsidRPr="00D3148A">
        <w:rPr>
          <w:b/>
        </w:rPr>
        <w:t>Example 1</w:t>
      </w:r>
      <w:r>
        <w:t xml:space="preserve"> – </w:t>
      </w:r>
      <w:r w:rsidR="00494706">
        <w:t xml:space="preserve">For the example code above, if </w:t>
      </w:r>
      <w:r w:rsidR="00FF4311">
        <w:t>w</w:t>
      </w:r>
      <w:r w:rsidR="00494706">
        <w:t xml:space="preserve">e had been given the code for the two classes </w:t>
      </w:r>
      <w:r w:rsidR="00494706">
        <w:rPr>
          <w:i/>
        </w:rPr>
        <w:t xml:space="preserve">A </w:t>
      </w:r>
      <w:r w:rsidR="00494706">
        <w:t xml:space="preserve">and </w:t>
      </w:r>
      <w:r w:rsidR="00494706">
        <w:rPr>
          <w:i/>
        </w:rPr>
        <w:t>B</w:t>
      </w:r>
      <w:r w:rsidR="00494706">
        <w:t xml:space="preserve">, </w:t>
      </w:r>
    </w:p>
    <w:tbl>
      <w:tblPr>
        <w:tblStyle w:val="TableGrid"/>
        <w:tblW w:w="10447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246"/>
        <w:gridCol w:w="3246"/>
      </w:tblGrid>
      <w:tr w:rsidR="007260D2" w:rsidTr="007260D2">
        <w:tc>
          <w:tcPr>
            <w:tcW w:w="3955" w:type="dxa"/>
            <w:tcBorders>
              <w:right w:val="single" w:sz="4" w:space="0" w:color="auto"/>
            </w:tcBorders>
          </w:tcPr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Driver {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jc w:val="left"/>
              <w:rPr>
                <w:rFonts w:ascii="Consolas" w:hAnsi="Consolas" w:cs="Consolas"/>
                <w:sz w:val="20"/>
                <w:szCs w:val="28"/>
              </w:rPr>
            </w:pPr>
            <w:r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 xml:space="preserve">  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static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main(</w:t>
            </w:r>
            <w:r>
              <w:rPr>
                <w:rFonts w:ascii="Consolas" w:hAnsi="Consolas" w:cs="Consolas"/>
                <w:color w:val="000000"/>
                <w:sz w:val="20"/>
                <w:szCs w:val="28"/>
              </w:rPr>
              <w:t>...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A </w:t>
            </w:r>
            <w:proofErr w:type="spellStart"/>
            <w:r w:rsidRPr="00DC7BB1">
              <w:rPr>
                <w:rFonts w:ascii="Consolas" w:hAnsi="Consolas" w:cs="Consolas"/>
                <w:color w:val="6A3E3E"/>
                <w:sz w:val="20"/>
                <w:szCs w:val="28"/>
              </w:rPr>
              <w:t>a</w:t>
            </w:r>
            <w:proofErr w:type="spell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A(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DC7BB1">
              <w:rPr>
                <w:rFonts w:ascii="Consolas" w:hAnsi="Consolas" w:cs="Consolas"/>
                <w:color w:val="6A3E3E"/>
                <w:sz w:val="20"/>
                <w:szCs w:val="28"/>
              </w:rPr>
              <w:t>a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.foo</w:t>
            </w:r>
            <w:proofErr w:type="spell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B </w:t>
            </w:r>
            <w:proofErr w:type="spellStart"/>
            <w:r w:rsidRPr="00DC7BB1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proofErr w:type="spell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B(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DC7BB1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.fee</w:t>
            </w:r>
            <w:proofErr w:type="spell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7260D2" w:rsidRPr="00D3148A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</w:tc>
        <w:tc>
          <w:tcPr>
            <w:tcW w:w="3246" w:type="dxa"/>
            <w:tcBorders>
              <w:right w:val="single" w:sz="4" w:space="0" w:color="auto"/>
            </w:tcBorders>
          </w:tcPr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A {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A(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foo(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7260D2" w:rsidRPr="00D3148A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</w:tc>
        <w:tc>
          <w:tcPr>
            <w:tcW w:w="3246" w:type="dxa"/>
            <w:tcBorders>
              <w:left w:val="single" w:sz="4" w:space="0" w:color="auto"/>
            </w:tcBorders>
          </w:tcPr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B {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B(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fee(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fii</w:t>
            </w:r>
            <w:proofErr w:type="spell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7260D2" w:rsidRPr="00DC7BB1" w:rsidRDefault="007260D2" w:rsidP="007260D2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DC7BB1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fii</w:t>
            </w:r>
            <w:proofErr w:type="spell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7260D2" w:rsidRDefault="007260D2" w:rsidP="007260D2">
            <w:r w:rsidRPr="00DC7BB1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</w:tc>
      </w:tr>
    </w:tbl>
    <w:p w:rsidR="003730DE" w:rsidRPr="00D3148A" w:rsidRDefault="00494706" w:rsidP="00D3148A">
      <w:pPr>
        <w:spacing w:before="160"/>
      </w:pPr>
      <w:r>
        <w:t xml:space="preserve">and we wanted to </w:t>
      </w:r>
      <w:r w:rsidR="00FF4311">
        <w:t xml:space="preserve">draw a </w:t>
      </w:r>
      <w:r>
        <w:rPr>
          <w:i/>
        </w:rPr>
        <w:t xml:space="preserve">complete </w:t>
      </w:r>
      <w:r>
        <w:t xml:space="preserve">sequence diagram of all interactions, the diagram would </w:t>
      </w:r>
      <w:r w:rsidR="00D3148A">
        <w:t xml:space="preserve">need to reflect any messages sent inside other messages. For example, the </w:t>
      </w:r>
      <w:r w:rsidR="00D3148A">
        <w:rPr>
          <w:i/>
        </w:rPr>
        <w:t xml:space="preserve">fee </w:t>
      </w:r>
      <w:r w:rsidR="00D3148A">
        <w:t xml:space="preserve">method in </w:t>
      </w:r>
      <w:r w:rsidR="00D3148A">
        <w:rPr>
          <w:i/>
        </w:rPr>
        <w:t xml:space="preserve">B </w:t>
      </w:r>
      <w:r w:rsidR="00D3148A">
        <w:t xml:space="preserve">calls the </w:t>
      </w:r>
      <w:proofErr w:type="spellStart"/>
      <w:r w:rsidR="00D3148A">
        <w:rPr>
          <w:i/>
        </w:rPr>
        <w:t>fii</w:t>
      </w:r>
      <w:proofErr w:type="spellEnd"/>
      <w:r w:rsidR="00D3148A">
        <w:rPr>
          <w:i/>
        </w:rPr>
        <w:t xml:space="preserve"> </w:t>
      </w:r>
      <w:r w:rsidR="00D3148A">
        <w:t xml:space="preserve">method. In this case, the </w:t>
      </w:r>
      <w:proofErr w:type="spellStart"/>
      <w:r w:rsidR="00D3148A">
        <w:rPr>
          <w:i/>
        </w:rPr>
        <w:t>fii</w:t>
      </w:r>
      <w:proofErr w:type="spellEnd"/>
      <w:r w:rsidR="00D3148A">
        <w:rPr>
          <w:i/>
        </w:rPr>
        <w:t xml:space="preserve"> </w:t>
      </w:r>
      <w:r w:rsidR="00D3148A">
        <w:t xml:space="preserve">message is called a </w:t>
      </w:r>
      <w:r w:rsidR="00FF4311">
        <w:rPr>
          <w:i/>
        </w:rPr>
        <w:t>self-message</w:t>
      </w:r>
      <w:r w:rsidR="00D3148A">
        <w:t>.</w:t>
      </w:r>
    </w:p>
    <w:p w:rsidR="00494706" w:rsidRDefault="00D3148A" w:rsidP="00AF1823">
      <w:pPr>
        <w:ind w:left="360"/>
      </w:pPr>
      <w:r>
        <w:rPr>
          <w:noProof/>
        </w:rPr>
        <w:drawing>
          <wp:inline distT="0" distB="0" distL="0" distR="0">
            <wp:extent cx="2799080" cy="1884680"/>
            <wp:effectExtent l="0" t="0" r="127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706" w:rsidRDefault="00D3148A" w:rsidP="003730DE">
      <w:r w:rsidRPr="00D3148A">
        <w:rPr>
          <w:b/>
        </w:rPr>
        <w:t xml:space="preserve">Example </w:t>
      </w:r>
      <w:r>
        <w:rPr>
          <w:b/>
        </w:rPr>
        <w:t>2</w:t>
      </w:r>
      <w:r>
        <w:t xml:space="preserve"> – Consider the code below.</w:t>
      </w:r>
    </w:p>
    <w:tbl>
      <w:tblPr>
        <w:tblStyle w:val="TableGrid"/>
        <w:tblW w:w="873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3246"/>
      </w:tblGrid>
      <w:tr w:rsidR="00D3148A" w:rsidTr="00D3148A">
        <w:tc>
          <w:tcPr>
            <w:tcW w:w="5485" w:type="dxa"/>
            <w:tcBorders>
              <w:right w:val="single" w:sz="4" w:space="0" w:color="auto"/>
            </w:tcBorders>
          </w:tcPr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bookmarkStart w:id="2" w:name="_GoBack"/>
            <w:bookmarkEnd w:id="2"/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Driver {</w:t>
            </w:r>
          </w:p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static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main(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String[] </w:t>
            </w:r>
            <w:proofErr w:type="spell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args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B </w:t>
            </w:r>
            <w:proofErr w:type="spell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B(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A </w:t>
            </w:r>
            <w:proofErr w:type="spell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a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A(</w:t>
            </w:r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a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.fii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D3148A" w:rsidRPr="006A4FB5" w:rsidRDefault="00D3148A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  <w:p w:rsidR="00D3148A" w:rsidRPr="006A4FB5" w:rsidRDefault="00D3148A" w:rsidP="00417ED7">
            <w:pPr>
              <w:pStyle w:val="ListParagraph"/>
              <w:ind w:left="0"/>
              <w:rPr>
                <w:bCs/>
                <w:sz w:val="20"/>
                <w:szCs w:val="22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</w:tcPr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A {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B </w:t>
            </w:r>
            <w:proofErr w:type="spellStart"/>
            <w:r w:rsidRPr="006A4FB5">
              <w:rPr>
                <w:rFonts w:ascii="Consolas" w:hAnsi="Consolas" w:cs="Consolas"/>
                <w:color w:val="0000C0"/>
                <w:sz w:val="20"/>
                <w:szCs w:val="28"/>
              </w:rPr>
              <w:t>b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A(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B </w:t>
            </w:r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this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.</w:t>
            </w:r>
            <w:r w:rsidRPr="006A4FB5">
              <w:rPr>
                <w:rFonts w:ascii="Consolas" w:hAnsi="Consolas" w:cs="Consolas"/>
                <w:color w:val="0000C0"/>
                <w:sz w:val="20"/>
                <w:szCs w:val="28"/>
              </w:rPr>
              <w:t>b</w:t>
            </w:r>
            <w:proofErr w:type="spellEnd"/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=</w:t>
            </w:r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.fee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foo(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foo(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fii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B {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B(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fee(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</w:p>
          <w:p w:rsidR="00D3148A" w:rsidRPr="006A4FB5" w:rsidRDefault="00D3148A" w:rsidP="00D3148A">
            <w:pPr>
              <w:autoSpaceDE w:val="0"/>
              <w:autoSpaceDN w:val="0"/>
              <w:adjustRightInd w:val="0"/>
              <w:ind w:left="144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</w:tc>
      </w:tr>
    </w:tbl>
    <w:p w:rsidR="00D3148A" w:rsidRPr="00E579CA" w:rsidRDefault="00E579CA" w:rsidP="00D3148A">
      <w:pPr>
        <w:spacing w:before="160"/>
        <w:ind w:left="360"/>
        <w:rPr>
          <w:bCs/>
        </w:rPr>
      </w:pPr>
      <w:r>
        <w:rPr>
          <w:bCs/>
        </w:rPr>
        <w:t>A</w:t>
      </w:r>
      <w:r w:rsidR="00D3148A">
        <w:rPr>
          <w:bCs/>
        </w:rPr>
        <w:t xml:space="preserve"> complete sequence diagram for the case when the system is run</w:t>
      </w:r>
      <w:r>
        <w:rPr>
          <w:bCs/>
        </w:rPr>
        <w:t xml:space="preserve"> is shown below. Notice that </w:t>
      </w:r>
      <w:r>
        <w:rPr>
          <w:bCs/>
          <w:i/>
        </w:rPr>
        <w:t xml:space="preserve">A’s </w:t>
      </w:r>
      <w:r>
        <w:rPr>
          <w:bCs/>
        </w:rPr>
        <w:t xml:space="preserve">constructor calls back to the </w:t>
      </w:r>
      <w:r>
        <w:rPr>
          <w:bCs/>
          <w:i/>
        </w:rPr>
        <w:t xml:space="preserve">b </w:t>
      </w:r>
      <w:r>
        <w:rPr>
          <w:bCs/>
        </w:rPr>
        <w:t xml:space="preserve">object with the </w:t>
      </w:r>
      <w:r>
        <w:rPr>
          <w:bCs/>
          <w:i/>
        </w:rPr>
        <w:t xml:space="preserve">fee </w:t>
      </w:r>
      <w:r>
        <w:rPr>
          <w:bCs/>
        </w:rPr>
        <w:t>method, the</w:t>
      </w:r>
      <w:r w:rsidR="007260D2">
        <w:rPr>
          <w:bCs/>
        </w:rPr>
        <w:t>n</w:t>
      </w:r>
      <w:r>
        <w:rPr>
          <w:bCs/>
        </w:rPr>
        <w:t xml:space="preserve"> calls its own </w:t>
      </w:r>
      <w:r>
        <w:rPr>
          <w:bCs/>
          <w:i/>
        </w:rPr>
        <w:t xml:space="preserve">foo </w:t>
      </w:r>
      <w:r>
        <w:rPr>
          <w:bCs/>
        </w:rPr>
        <w:t>method.</w:t>
      </w:r>
    </w:p>
    <w:p w:rsidR="00D3148A" w:rsidRDefault="00D3148A" w:rsidP="00D3148A">
      <w:pPr>
        <w:pStyle w:val="ListParagraph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2788920" cy="1732280"/>
            <wp:effectExtent l="0" t="0" r="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23" w:rsidRPr="00AF1823" w:rsidRDefault="00AF1823" w:rsidP="00AF1823">
      <w:pPr>
        <w:spacing w:after="0"/>
        <w:rPr>
          <w:bCs/>
        </w:rPr>
      </w:pPr>
      <w:r w:rsidRPr="00AF1823">
        <w:rPr>
          <w:bCs/>
        </w:rPr>
        <w:t xml:space="preserve">A sequence diagram can be ambiguous at times, without the indication of when a method finishes. Thus, we </w:t>
      </w:r>
      <w:r>
        <w:rPr>
          <w:bCs/>
        </w:rPr>
        <w:t>can</w:t>
      </w:r>
      <w:r w:rsidRPr="00AF1823">
        <w:rPr>
          <w:bCs/>
        </w:rPr>
        <w:t xml:space="preserve"> add return</w:t>
      </w:r>
      <w:r>
        <w:rPr>
          <w:bCs/>
        </w:rPr>
        <w:t xml:space="preserve"> (reply)</w:t>
      </w:r>
      <w:r w:rsidRPr="00AF1823">
        <w:rPr>
          <w:bCs/>
        </w:rPr>
        <w:t xml:space="preserve"> arrows (dashed arrow with method name) when necessary. The example above with returns:</w:t>
      </w:r>
    </w:p>
    <w:p w:rsidR="00AF1823" w:rsidRDefault="00AF1823" w:rsidP="00D3148A">
      <w:pPr>
        <w:rPr>
          <w:bCs/>
        </w:rPr>
      </w:pPr>
    </w:p>
    <w:p w:rsidR="00D3148A" w:rsidRDefault="00AF1823" w:rsidP="00AF1823">
      <w:pPr>
        <w:ind w:left="360"/>
        <w:rPr>
          <w:bCs/>
        </w:rPr>
      </w:pPr>
      <w:r>
        <w:rPr>
          <w:noProof/>
        </w:rPr>
        <w:drawing>
          <wp:inline distT="0" distB="0" distL="0" distR="0">
            <wp:extent cx="3530600" cy="3159760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48A">
        <w:rPr>
          <w:bCs/>
        </w:rPr>
        <w:br w:type="page"/>
      </w:r>
    </w:p>
    <w:p w:rsidR="00AF1823" w:rsidRDefault="00AF1823" w:rsidP="00AF1823">
      <w:pPr>
        <w:pStyle w:val="Heading1"/>
      </w:pPr>
      <w:bookmarkStart w:id="3" w:name="_Toc119417496"/>
      <w:r>
        <w:lastRenderedPageBreak/>
        <w:t>Conditional Behavior</w:t>
      </w:r>
      <w:bookmarkEnd w:id="3"/>
    </w:p>
    <w:p w:rsidR="00AF1823" w:rsidRPr="00AF1823" w:rsidRDefault="00AF1823" w:rsidP="00AF1823">
      <w:r>
        <w:t xml:space="preserve">Conditional behavior in a sequence diagram is indicated by putting a box around the conditional code, and labeled with an </w:t>
      </w:r>
      <w:r>
        <w:rPr>
          <w:i/>
        </w:rPr>
        <w:t xml:space="preserve">alt </w:t>
      </w:r>
      <w:r>
        <w:t xml:space="preserve">tag, as shown in the example below. The condition (guard) for entering is shown in brackets. An [else] block can be added. Technically, in UML this is called a </w:t>
      </w:r>
      <w:r>
        <w:rPr>
          <w:i/>
        </w:rPr>
        <w:t>combined fragment</w:t>
      </w:r>
      <w:r>
        <w:t>.</w:t>
      </w:r>
    </w:p>
    <w:p w:rsidR="00AF1823" w:rsidRDefault="00AF1823" w:rsidP="00AF1823">
      <w:r>
        <w:t>Example – Consider this code: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595"/>
        <w:gridCol w:w="3330"/>
        <w:gridCol w:w="3132"/>
      </w:tblGrid>
      <w:tr w:rsidR="00AF1823" w:rsidTr="00AF1823">
        <w:tc>
          <w:tcPr>
            <w:tcW w:w="3595" w:type="dxa"/>
          </w:tcPr>
          <w:p w:rsidR="00AF1823" w:rsidRPr="006A4FB5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Driver {</w:t>
            </w:r>
          </w:p>
          <w:p w:rsidR="00AF1823" w:rsidRDefault="00AF1823" w:rsidP="00AF1823">
            <w:pPr>
              <w:autoSpaceDE w:val="0"/>
              <w:autoSpaceDN w:val="0"/>
              <w:adjustRightInd w:val="0"/>
              <w:jc w:val="left"/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static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</w:p>
          <w:p w:rsidR="00AF1823" w:rsidRPr="006A4FB5" w:rsidRDefault="00AF1823" w:rsidP="00AF1823">
            <w:pPr>
              <w:autoSpaceDE w:val="0"/>
              <w:autoSpaceDN w:val="0"/>
              <w:adjustRightInd w:val="0"/>
              <w:jc w:val="left"/>
              <w:rPr>
                <w:rFonts w:ascii="Consolas" w:hAnsi="Consolas" w:cs="Consolas"/>
                <w:sz w:val="20"/>
                <w:szCs w:val="28"/>
              </w:rPr>
            </w:pPr>
            <w:r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       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main(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String[] </w:t>
            </w:r>
            <w:proofErr w:type="spell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args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6A4FB5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B </w:t>
            </w:r>
            <w:proofErr w:type="spell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B(</w:t>
            </w:r>
            <w:proofErr w:type="gramEnd"/>
            <w:r>
              <w:rPr>
                <w:rFonts w:ascii="Consolas" w:hAnsi="Consolas" w:cs="Consolas"/>
                <w:color w:val="000000"/>
                <w:sz w:val="20"/>
                <w:szCs w:val="28"/>
              </w:rPr>
              <w:t>14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6A4FB5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A </w:t>
            </w:r>
            <w:proofErr w:type="spell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a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6A4FB5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A(</w:t>
            </w:r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6A4FB5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6A4FB5">
              <w:rPr>
                <w:rFonts w:ascii="Consolas" w:hAnsi="Consolas" w:cs="Consolas"/>
                <w:color w:val="6A3E3E"/>
                <w:sz w:val="20"/>
                <w:szCs w:val="28"/>
              </w:rPr>
              <w:t>a</w:t>
            </w: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.fii</w:t>
            </w:r>
            <w:proofErr w:type="spell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6A4FB5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6A4FB5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6A4FB5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  <w:p w:rsidR="00AF1823" w:rsidRPr="006A4FB5" w:rsidRDefault="00AF1823" w:rsidP="00417ED7">
            <w:pPr>
              <w:pStyle w:val="ListParagraph"/>
              <w:ind w:left="0"/>
              <w:rPr>
                <w:bCs/>
                <w:sz w:val="20"/>
                <w:szCs w:val="22"/>
              </w:rPr>
            </w:pPr>
          </w:p>
        </w:tc>
        <w:tc>
          <w:tcPr>
            <w:tcW w:w="3330" w:type="dxa"/>
          </w:tcPr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A {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B </w:t>
            </w:r>
            <w:proofErr w:type="spellStart"/>
            <w:r w:rsidRPr="0035495D">
              <w:rPr>
                <w:rFonts w:ascii="Consolas" w:hAnsi="Consolas" w:cs="Consolas"/>
                <w:color w:val="0000C0"/>
                <w:sz w:val="20"/>
                <w:szCs w:val="28"/>
              </w:rPr>
              <w:t>b</w:t>
            </w:r>
            <w:proofErr w:type="spell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A(</w:t>
            </w:r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B </w:t>
            </w:r>
            <w:r w:rsidRPr="0035495D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this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.</w:t>
            </w:r>
            <w:r w:rsidRPr="0035495D">
              <w:rPr>
                <w:rFonts w:ascii="Consolas" w:hAnsi="Consolas" w:cs="Consolas"/>
                <w:color w:val="0000C0"/>
                <w:sz w:val="20"/>
                <w:szCs w:val="28"/>
              </w:rPr>
              <w:t>b</w:t>
            </w:r>
            <w:proofErr w:type="spellEnd"/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=</w:t>
            </w:r>
            <w:r w:rsidRPr="0035495D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gramStart"/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if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spellStart"/>
            <w:proofErr w:type="gramEnd"/>
            <w:r w:rsidRPr="0035495D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.</w:t>
            </w:r>
            <w:r w:rsidRPr="0035495D">
              <w:rPr>
                <w:rFonts w:ascii="Consolas" w:hAnsi="Consolas" w:cs="Consolas"/>
                <w:color w:val="0000C0"/>
                <w:sz w:val="20"/>
                <w:szCs w:val="28"/>
              </w:rPr>
              <w:t>x</w:t>
            </w:r>
            <w:proofErr w:type="spell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&gt;10) {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35495D">
              <w:rPr>
                <w:rFonts w:ascii="Consolas" w:hAnsi="Consolas" w:cs="Consolas"/>
                <w:color w:val="6A3E3E"/>
                <w:sz w:val="20"/>
                <w:szCs w:val="28"/>
              </w:rPr>
              <w:t>b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.fee</w:t>
            </w:r>
            <w:proofErr w:type="spell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gramStart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foo(</w:t>
            </w:r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foo(</w:t>
            </w:r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fii</w:t>
            </w:r>
            <w:proofErr w:type="spell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AF1823" w:rsidRPr="0035495D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</w:tc>
        <w:tc>
          <w:tcPr>
            <w:tcW w:w="3132" w:type="dxa"/>
          </w:tcPr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B {</w:t>
            </w: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int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35495D">
              <w:rPr>
                <w:rFonts w:ascii="Consolas" w:hAnsi="Consolas" w:cs="Consolas"/>
                <w:color w:val="0000C0"/>
                <w:sz w:val="20"/>
                <w:szCs w:val="28"/>
              </w:rPr>
              <w:t>x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B(</w:t>
            </w:r>
            <w:proofErr w:type="gramEnd"/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int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35495D">
              <w:rPr>
                <w:rFonts w:ascii="Consolas" w:hAnsi="Consolas" w:cs="Consolas"/>
                <w:color w:val="6A3E3E"/>
                <w:sz w:val="20"/>
                <w:szCs w:val="28"/>
              </w:rPr>
              <w:t>x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this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.</w:t>
            </w:r>
            <w:r w:rsidRPr="0035495D">
              <w:rPr>
                <w:rFonts w:ascii="Consolas" w:hAnsi="Consolas" w:cs="Consolas"/>
                <w:color w:val="0000C0"/>
                <w:sz w:val="20"/>
                <w:szCs w:val="28"/>
              </w:rPr>
              <w:t>x</w:t>
            </w:r>
            <w:proofErr w:type="spell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=</w:t>
            </w:r>
            <w:r w:rsidRPr="0035495D">
              <w:rPr>
                <w:rFonts w:ascii="Consolas" w:hAnsi="Consolas" w:cs="Consolas"/>
                <w:color w:val="6A3E3E"/>
                <w:sz w:val="20"/>
                <w:szCs w:val="28"/>
              </w:rPr>
              <w:t>x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35495D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fee(</w:t>
            </w:r>
            <w:proofErr w:type="gramEnd"/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</w:p>
          <w:p w:rsidR="00AF1823" w:rsidRPr="0035495D" w:rsidRDefault="00AF1823" w:rsidP="00AF1823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</w:pPr>
            <w:r w:rsidRPr="0035495D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</w:tc>
      </w:tr>
    </w:tbl>
    <w:p w:rsidR="00AF1823" w:rsidRDefault="00AF1823" w:rsidP="00AF1823">
      <w:pPr>
        <w:spacing w:before="160"/>
        <w:ind w:left="360"/>
        <w:rPr>
          <w:bCs/>
        </w:rPr>
      </w:pPr>
      <w:r>
        <w:rPr>
          <w:bCs/>
        </w:rPr>
        <w:t>A complete sequence diagram for the case when the system is run is shown below.</w:t>
      </w:r>
    </w:p>
    <w:p w:rsidR="00AF1823" w:rsidRDefault="00AF1823" w:rsidP="00AF1823">
      <w:pPr>
        <w:ind w:left="720"/>
        <w:rPr>
          <w:bCs/>
        </w:rPr>
      </w:pPr>
      <w:r w:rsidRPr="00464E22">
        <w:rPr>
          <w:bCs/>
          <w:noProof/>
        </w:rPr>
        <w:drawing>
          <wp:inline distT="0" distB="0" distL="0" distR="0" wp14:anchorId="3B5DC9A9" wp14:editId="180E1D7B">
            <wp:extent cx="2857500" cy="2242185"/>
            <wp:effectExtent l="0" t="0" r="0" b="5715"/>
            <wp:docPr id="13" name="Picture 13" descr="E:\Data-Classes\CS 4321 - Summer 18\topics\05_UML\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-Classes\CS 4321 - Summer 18\topics\05_UML\d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23" w:rsidRPr="00AF1823" w:rsidRDefault="00AF1823" w:rsidP="00AF1823">
      <w:pPr>
        <w:spacing w:before="160"/>
        <w:jc w:val="left"/>
        <w:rPr>
          <w:bCs/>
        </w:rPr>
      </w:pPr>
      <w:r>
        <w:rPr>
          <w:bCs/>
        </w:rPr>
        <w:t>A m</w:t>
      </w:r>
      <w:r w:rsidRPr="00AF1823">
        <w:rPr>
          <w:bCs/>
        </w:rPr>
        <w:t>ulti-part conditional</w:t>
      </w:r>
      <w:r w:rsidR="00FF4311">
        <w:rPr>
          <w:bCs/>
        </w:rPr>
        <w:t xml:space="preserve"> (unrelated to the example above) is shown below:</w:t>
      </w:r>
    </w:p>
    <w:p w:rsidR="00AF1823" w:rsidRDefault="00AF1823" w:rsidP="00AF1823">
      <w:pPr>
        <w:ind w:left="720"/>
        <w:rPr>
          <w:bCs/>
        </w:rPr>
      </w:pPr>
      <w:r w:rsidRPr="00E94302">
        <w:rPr>
          <w:bCs/>
          <w:noProof/>
        </w:rPr>
        <w:drawing>
          <wp:inline distT="0" distB="0" distL="0" distR="0" wp14:anchorId="708DBD4A" wp14:editId="08A3B646">
            <wp:extent cx="2598420" cy="2468880"/>
            <wp:effectExtent l="0" t="0" r="0" b="7620"/>
            <wp:docPr id="7" name="Picture 7" descr="G:\eDataClasses\CS 4321\CS 4321 - Fall 18\topics\02_UML\notes\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DataClasses\CS 4321\CS 4321 - Fall 18\topics\02_UML\notes\a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23" w:rsidRDefault="00AF1823" w:rsidP="00AF1823">
      <w:pPr>
        <w:ind w:left="720"/>
        <w:rPr>
          <w:bCs/>
        </w:rPr>
      </w:pPr>
    </w:p>
    <w:p w:rsidR="00AF1823" w:rsidRDefault="00AF1823" w:rsidP="00AF1823">
      <w:pPr>
        <w:pStyle w:val="Heading1"/>
      </w:pPr>
      <w:bookmarkStart w:id="4" w:name="_Toc119417497"/>
      <w:r>
        <w:lastRenderedPageBreak/>
        <w:t>Iteration</w:t>
      </w:r>
      <w:bookmarkEnd w:id="4"/>
    </w:p>
    <w:p w:rsidR="00AF1823" w:rsidRDefault="00AF1823" w:rsidP="00AF1823">
      <w:r>
        <w:t>Iteration in a sequence diagram is indicated by placing a box around code to be repeated</w:t>
      </w:r>
      <w:r w:rsidR="00EB1B5C">
        <w:t xml:space="preserve">, labeled with </w:t>
      </w:r>
      <w:r w:rsidR="00EB1B5C">
        <w:rPr>
          <w:i/>
        </w:rPr>
        <w:t>loop</w:t>
      </w:r>
      <w:r w:rsidR="00EB1B5C">
        <w:t xml:space="preserve">, </w:t>
      </w:r>
      <w:r>
        <w:t>and specifying how the iteration occurs</w:t>
      </w:r>
      <w:r w:rsidR="00EB1B5C">
        <w:t xml:space="preserve"> as shown in the example below.</w:t>
      </w:r>
    </w:p>
    <w:p w:rsidR="00AF1823" w:rsidRDefault="00AF1823" w:rsidP="00AF1823">
      <w:r>
        <w:t>Consider this code:</w:t>
      </w:r>
    </w:p>
    <w:tbl>
      <w:tblPr>
        <w:tblStyle w:val="TableGrid"/>
        <w:tblW w:w="9790" w:type="dxa"/>
        <w:tblInd w:w="360" w:type="dxa"/>
        <w:tblLook w:val="04A0" w:firstRow="1" w:lastRow="0" w:firstColumn="1" w:lastColumn="0" w:noHBand="0" w:noVBand="1"/>
      </w:tblPr>
      <w:tblGrid>
        <w:gridCol w:w="4345"/>
        <w:gridCol w:w="5445"/>
      </w:tblGrid>
      <w:tr w:rsidR="00AF1823" w:rsidRPr="007E0104" w:rsidTr="00EB1B5C">
        <w:tc>
          <w:tcPr>
            <w:tcW w:w="4345" w:type="dxa"/>
          </w:tcPr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Product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double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color w:val="0000C0"/>
                <w:sz w:val="20"/>
                <w:szCs w:val="28"/>
              </w:rPr>
              <w:t>price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double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getPrice</w:t>
            </w:r>
            <w:proofErr w:type="spell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return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color w:val="0000C0"/>
                <w:sz w:val="20"/>
                <w:szCs w:val="28"/>
              </w:rPr>
              <w:t>price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Product(</w:t>
            </w:r>
            <w:proofErr w:type="gramEnd"/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double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price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proofErr w:type="gramStart"/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this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.</w:t>
            </w:r>
            <w:r w:rsidRPr="007E0104">
              <w:rPr>
                <w:rFonts w:ascii="Consolas" w:hAnsi="Consolas" w:cs="Consolas"/>
                <w:color w:val="0000C0"/>
                <w:sz w:val="20"/>
                <w:szCs w:val="28"/>
              </w:rPr>
              <w:t>price</w:t>
            </w:r>
            <w:proofErr w:type="spellEnd"/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price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  <w:p w:rsidR="00AF1823" w:rsidRPr="007E0104" w:rsidRDefault="00AF1823" w:rsidP="00417ED7">
            <w:pPr>
              <w:pStyle w:val="ListParagraph"/>
              <w:ind w:left="0"/>
              <w:rPr>
                <w:bCs/>
                <w:sz w:val="20"/>
                <w:szCs w:val="22"/>
              </w:rPr>
            </w:pPr>
          </w:p>
        </w:tc>
        <w:tc>
          <w:tcPr>
            <w:tcW w:w="5445" w:type="dxa"/>
          </w:tcPr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class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Order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 xml:space="preserve">List&lt;Product&gt; </w:t>
            </w:r>
            <w:r w:rsidRPr="007E0104">
              <w:rPr>
                <w:rFonts w:ascii="Consolas" w:hAnsi="Consolas" w:cs="Consolas"/>
                <w:color w:val="0000C0"/>
                <w:sz w:val="20"/>
                <w:szCs w:val="28"/>
              </w:rPr>
              <w:t>prods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</w:t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new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ArrayList</w:t>
            </w:r>
            <w:proofErr w:type="spell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&lt;</w:t>
            </w:r>
            <w:proofErr w:type="gram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&gt;(</w:t>
            </w:r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gram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Order(</w:t>
            </w:r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 {}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void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addProd</w:t>
            </w:r>
            <w:proofErr w:type="spell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Product 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p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spellStart"/>
            <w:r w:rsidRPr="007E0104">
              <w:rPr>
                <w:rFonts w:ascii="Consolas" w:hAnsi="Consolas" w:cs="Consolas"/>
                <w:color w:val="0000C0"/>
                <w:sz w:val="20"/>
                <w:szCs w:val="28"/>
              </w:rPr>
              <w:t>prods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.add</w:t>
            </w:r>
            <w:proofErr w:type="spell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p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public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double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getTotal</w:t>
            </w:r>
            <w:proofErr w:type="spell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double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sum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= 0.0;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proofErr w:type="gramStart"/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for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(</w:t>
            </w:r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Product 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p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: </w:t>
            </w:r>
            <w:r w:rsidRPr="007E0104">
              <w:rPr>
                <w:rFonts w:ascii="Consolas" w:hAnsi="Consolas" w:cs="Consolas"/>
                <w:color w:val="0000C0"/>
                <w:sz w:val="20"/>
                <w:szCs w:val="28"/>
              </w:rPr>
              <w:t>prods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) {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sum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+= </w:t>
            </w:r>
            <w:proofErr w:type="spellStart"/>
            <w:proofErr w:type="gramStart"/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p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.getPrice</w:t>
            </w:r>
            <w:proofErr w:type="spellEnd"/>
            <w:proofErr w:type="gramEnd"/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();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</w:r>
            <w:r w:rsidRPr="007E0104">
              <w:rPr>
                <w:rFonts w:ascii="Consolas" w:hAnsi="Consolas" w:cs="Consolas"/>
                <w:b/>
                <w:bCs/>
                <w:color w:val="7F0055"/>
                <w:sz w:val="20"/>
                <w:szCs w:val="28"/>
              </w:rPr>
              <w:t>return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 xml:space="preserve"> </w:t>
            </w:r>
            <w:r w:rsidRPr="007E0104">
              <w:rPr>
                <w:rFonts w:ascii="Consolas" w:hAnsi="Consolas" w:cs="Consolas"/>
                <w:color w:val="6A3E3E"/>
                <w:sz w:val="20"/>
                <w:szCs w:val="28"/>
              </w:rPr>
              <w:t>sum</w:t>
            </w: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;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ab/>
              <w:t>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  <w:r w:rsidRPr="007E0104">
              <w:rPr>
                <w:rFonts w:ascii="Consolas" w:hAnsi="Consolas" w:cs="Consolas"/>
                <w:color w:val="000000"/>
                <w:sz w:val="20"/>
                <w:szCs w:val="28"/>
              </w:rPr>
              <w:t>}</w:t>
            </w:r>
          </w:p>
          <w:p w:rsidR="00AF1823" w:rsidRPr="007E0104" w:rsidRDefault="00AF1823" w:rsidP="00417ED7">
            <w:pPr>
              <w:autoSpaceDE w:val="0"/>
              <w:autoSpaceDN w:val="0"/>
              <w:adjustRightInd w:val="0"/>
              <w:rPr>
                <w:rFonts w:ascii="Consolas" w:hAnsi="Consolas" w:cs="Consolas"/>
                <w:sz w:val="20"/>
                <w:szCs w:val="28"/>
              </w:rPr>
            </w:pPr>
          </w:p>
        </w:tc>
      </w:tr>
    </w:tbl>
    <w:p w:rsidR="00AF1823" w:rsidRPr="00EB1B5C" w:rsidRDefault="00EB1B5C" w:rsidP="00EB1B5C">
      <w:pPr>
        <w:spacing w:before="160"/>
        <w:rPr>
          <w:bCs/>
        </w:rPr>
      </w:pPr>
      <w:r>
        <w:rPr>
          <w:bCs/>
        </w:rPr>
        <w:t>A</w:t>
      </w:r>
      <w:r w:rsidR="00AF1823">
        <w:rPr>
          <w:bCs/>
        </w:rPr>
        <w:t xml:space="preserve"> sequence diagram for the case when the </w:t>
      </w:r>
      <w:proofErr w:type="spellStart"/>
      <w:r w:rsidR="00AF1823">
        <w:rPr>
          <w:bCs/>
          <w:i/>
        </w:rPr>
        <w:t>getTotal</w:t>
      </w:r>
      <w:proofErr w:type="spellEnd"/>
      <w:r w:rsidR="00AF1823">
        <w:rPr>
          <w:bCs/>
          <w:i/>
        </w:rPr>
        <w:t xml:space="preserve"> </w:t>
      </w:r>
      <w:r w:rsidR="00AF1823">
        <w:rPr>
          <w:bCs/>
        </w:rPr>
        <w:t>is called</w:t>
      </w:r>
      <w:r>
        <w:rPr>
          <w:bCs/>
        </w:rPr>
        <w:t xml:space="preserve"> is shown below using slightly different depictions for the collection of </w:t>
      </w:r>
      <w:r>
        <w:rPr>
          <w:bCs/>
          <w:i/>
        </w:rPr>
        <w:t>Products</w:t>
      </w:r>
      <w:r>
        <w:rPr>
          <w:bCs/>
        </w:rP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1819"/>
        <w:gridCol w:w="4225"/>
      </w:tblGrid>
      <w:tr w:rsidR="00EB1B5C" w:rsidTr="00EB1B5C">
        <w:tc>
          <w:tcPr>
            <w:tcW w:w="4386" w:type="dxa"/>
          </w:tcPr>
          <w:p w:rsidR="00EB1B5C" w:rsidRDefault="00EB1B5C" w:rsidP="00EB1B5C">
            <w:r>
              <w:rPr>
                <w:noProof/>
              </w:rPr>
              <w:drawing>
                <wp:inline distT="0" distB="0" distL="0" distR="0" wp14:anchorId="214CE4D9" wp14:editId="1DF426D6">
                  <wp:extent cx="2641600" cy="1498600"/>
                  <wp:effectExtent l="0" t="0" r="6350" b="635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</w:tcPr>
          <w:p w:rsidR="00EB1B5C" w:rsidRDefault="00EB1B5C" w:rsidP="00EB1B5C"/>
        </w:tc>
        <w:tc>
          <w:tcPr>
            <w:tcW w:w="4225" w:type="dxa"/>
          </w:tcPr>
          <w:p w:rsidR="00EB1B5C" w:rsidRDefault="00EB1B5C" w:rsidP="00EB1B5C">
            <w:r>
              <w:rPr>
                <w:noProof/>
              </w:rPr>
              <w:drawing>
                <wp:inline distT="0" distB="0" distL="0" distR="0" wp14:anchorId="7E3318EB" wp14:editId="094FF4D2">
                  <wp:extent cx="2534920" cy="135636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92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1823" w:rsidRDefault="00CF21A0" w:rsidP="00EB1B5C">
      <w:pPr>
        <w:spacing w:before="160"/>
      </w:pPr>
      <w:r>
        <w:t>As an</w:t>
      </w:r>
      <w:r w:rsidR="008458D7">
        <w:t>other</w:t>
      </w:r>
      <w:r>
        <w:t xml:space="preserve"> e</w:t>
      </w:r>
      <w:r w:rsidR="00AF1823">
        <w:t>xample</w:t>
      </w:r>
      <w:r>
        <w:t>, c</w:t>
      </w:r>
      <w:r w:rsidR="00AF1823">
        <w:t>onsider the use case and class diagram shown below to draw the corresponding sequence diagram.</w:t>
      </w:r>
    </w:p>
    <w:p w:rsidR="00AF1823" w:rsidRPr="00740F8A" w:rsidRDefault="00AF1823" w:rsidP="008458D7">
      <w:pPr>
        <w:pStyle w:val="ListParagraph"/>
        <w:ind w:left="360"/>
        <w:contextualSpacing w:val="0"/>
        <w:rPr>
          <w:b/>
          <w:bCs/>
        </w:rPr>
      </w:pPr>
      <w:r w:rsidRPr="00740F8A">
        <w:rPr>
          <w:b/>
          <w:bCs/>
        </w:rPr>
        <w:t>Class diagram:</w:t>
      </w:r>
      <w:r>
        <w:rPr>
          <w:b/>
          <w:bCs/>
        </w:rPr>
        <w:t xml:space="preserve"> </w:t>
      </w:r>
      <w:r>
        <w:rPr>
          <w:bCs/>
        </w:rPr>
        <w:t xml:space="preserve">A </w:t>
      </w:r>
      <w:r w:rsidRPr="00CF21A0">
        <w:rPr>
          <w:bCs/>
          <w:i/>
        </w:rPr>
        <w:t>Bill</w:t>
      </w:r>
      <w:r>
        <w:rPr>
          <w:bCs/>
        </w:rPr>
        <w:t xml:space="preserve"> contains a number of </w:t>
      </w:r>
      <w:proofErr w:type="spellStart"/>
      <w:r w:rsidRPr="00CF21A0">
        <w:rPr>
          <w:bCs/>
          <w:i/>
        </w:rPr>
        <w:t>LineItems</w:t>
      </w:r>
      <w:proofErr w:type="spellEnd"/>
      <w:r>
        <w:rPr>
          <w:bCs/>
        </w:rPr>
        <w:t xml:space="preserve"> where each </w:t>
      </w:r>
      <w:proofErr w:type="spellStart"/>
      <w:r w:rsidRPr="00CF21A0">
        <w:rPr>
          <w:bCs/>
          <w:i/>
        </w:rPr>
        <w:t>LineItem</w:t>
      </w:r>
      <w:proofErr w:type="spellEnd"/>
      <w:r>
        <w:rPr>
          <w:bCs/>
        </w:rPr>
        <w:t xml:space="preserve"> corresponds to one </w:t>
      </w:r>
      <w:r w:rsidRPr="00CF21A0">
        <w:rPr>
          <w:bCs/>
          <w:i/>
        </w:rPr>
        <w:t>Item</w:t>
      </w:r>
      <w:r>
        <w:rPr>
          <w:bCs/>
        </w:rPr>
        <w:t xml:space="preserve"> (Product). A </w:t>
      </w:r>
      <w:proofErr w:type="spellStart"/>
      <w:r w:rsidRPr="00CF21A0">
        <w:rPr>
          <w:bCs/>
          <w:i/>
        </w:rPr>
        <w:t>LineItem</w:t>
      </w:r>
      <w:proofErr w:type="spellEnd"/>
      <w:r>
        <w:rPr>
          <w:bCs/>
        </w:rPr>
        <w:t xml:space="preserve"> specifies how many of the Item we want (and possibly other things).</w:t>
      </w:r>
    </w:p>
    <w:p w:rsidR="00AF1823" w:rsidRDefault="008458D7" w:rsidP="008458D7">
      <w:pPr>
        <w:pStyle w:val="ListParagraph"/>
        <w:contextualSpacing w:val="0"/>
        <w:rPr>
          <w:bCs/>
        </w:rPr>
      </w:pPr>
      <w:r>
        <w:rPr>
          <w:noProof/>
        </w:rPr>
        <w:drawing>
          <wp:inline distT="0" distB="0" distL="0" distR="0" wp14:anchorId="708A9ED9" wp14:editId="10FCE831">
            <wp:extent cx="3459480" cy="6096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23" w:rsidRDefault="00AF1823" w:rsidP="008458D7">
      <w:pPr>
        <w:pStyle w:val="ListParagraph"/>
        <w:ind w:left="360"/>
        <w:rPr>
          <w:bCs/>
        </w:rPr>
      </w:pPr>
      <w:r w:rsidRPr="00740F8A">
        <w:rPr>
          <w:b/>
          <w:bCs/>
        </w:rPr>
        <w:t>Use case:</w:t>
      </w:r>
      <w:r>
        <w:rPr>
          <w:bCs/>
        </w:rPr>
        <w:t xml:space="preserve"> </w:t>
      </w:r>
      <w:proofErr w:type="spellStart"/>
      <w:r>
        <w:rPr>
          <w:bCs/>
        </w:rPr>
        <w:t>ObtainBill</w:t>
      </w:r>
      <w:proofErr w:type="spellEnd"/>
      <w:r>
        <w:rPr>
          <w:bCs/>
        </w:rPr>
        <w:t xml:space="preserve"> – Obtain the total bill.</w:t>
      </w:r>
    </w:p>
    <w:p w:rsidR="00AF1823" w:rsidRPr="002D2528" w:rsidRDefault="00AF1823" w:rsidP="008458D7">
      <w:pPr>
        <w:pStyle w:val="ListParagraph"/>
        <w:ind w:left="360"/>
        <w:rPr>
          <w:bCs/>
          <w:sz w:val="14"/>
        </w:rPr>
      </w:pPr>
    </w:p>
    <w:p w:rsidR="00AF1823" w:rsidRPr="00740F8A" w:rsidRDefault="00AF1823" w:rsidP="008458D7">
      <w:pPr>
        <w:pStyle w:val="ListParagraph"/>
        <w:ind w:left="360"/>
        <w:rPr>
          <w:b/>
          <w:bCs/>
        </w:rPr>
      </w:pPr>
      <w:r w:rsidRPr="00740F8A">
        <w:rPr>
          <w:b/>
          <w:bCs/>
        </w:rPr>
        <w:t>Sequence diagram:</w:t>
      </w:r>
    </w:p>
    <w:p w:rsidR="00AF1823" w:rsidRDefault="00AF1823" w:rsidP="00AF1823">
      <w:pPr>
        <w:pStyle w:val="ListParagraph"/>
        <w:ind w:left="360"/>
        <w:rPr>
          <w:bCs/>
        </w:rPr>
      </w:pPr>
    </w:p>
    <w:p w:rsidR="00AF1823" w:rsidRDefault="00AF1823" w:rsidP="00AF1823">
      <w:pPr>
        <w:pStyle w:val="ListParagraph"/>
        <w:ind w:left="1440"/>
        <w:rPr>
          <w:bCs/>
        </w:rPr>
      </w:pPr>
      <w:r>
        <w:rPr>
          <w:bCs/>
        </w:rPr>
        <w:t xml:space="preserve">    </w:t>
      </w:r>
    </w:p>
    <w:p w:rsidR="00AF1823" w:rsidRDefault="00AF1823" w:rsidP="00AF1823">
      <w:pPr>
        <w:pStyle w:val="ListParagraph"/>
        <w:ind w:left="360"/>
        <w:rPr>
          <w:bCs/>
        </w:rPr>
      </w:pPr>
    </w:p>
    <w:p w:rsidR="008458D7" w:rsidRDefault="008458D7" w:rsidP="00F56335">
      <w:pPr>
        <w:pStyle w:val="ListParagraph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3634740" cy="20116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1A0" w:rsidRPr="00CF21A0" w:rsidRDefault="00CF21A0" w:rsidP="00CF21A0">
      <w:pPr>
        <w:pStyle w:val="Heading1"/>
        <w:rPr>
          <w:rFonts w:eastAsia="Times New Roman" w:cs="Times New Roman"/>
        </w:rPr>
      </w:pPr>
      <w:bookmarkStart w:id="5" w:name="_Toc119417498"/>
      <w:r>
        <w:t>Object Deletion</w:t>
      </w:r>
      <w:bookmarkEnd w:id="5"/>
    </w:p>
    <w:p w:rsidR="00AF1823" w:rsidRDefault="00AF1823" w:rsidP="00CF21A0">
      <w:r>
        <w:t>Object deletion in a sequence diagram is indicated by placing an “X” where the deletion occurs.</w:t>
      </w:r>
    </w:p>
    <w:p w:rsidR="00AF1823" w:rsidRDefault="00AF1823" w:rsidP="00CF21A0">
      <w:r>
        <w:t>Example – Consider the use case and class diagram shown below to draw the corresponding sequence diagram.</w:t>
      </w:r>
    </w:p>
    <w:p w:rsidR="00AF1823" w:rsidRPr="005441BB" w:rsidRDefault="00AF1823" w:rsidP="00AF1823">
      <w:pPr>
        <w:pStyle w:val="ListParagraph"/>
        <w:rPr>
          <w:b/>
          <w:bCs/>
        </w:rPr>
      </w:pPr>
      <w:r w:rsidRPr="00740F8A">
        <w:rPr>
          <w:b/>
          <w:bCs/>
        </w:rPr>
        <w:t>Class diagram:</w:t>
      </w:r>
      <w:r>
        <w:rPr>
          <w:b/>
          <w:bCs/>
        </w:rPr>
        <w:t xml:space="preserve"> </w:t>
      </w:r>
      <w:r>
        <w:rPr>
          <w:bCs/>
        </w:rPr>
        <w:t xml:space="preserve">This is the same situation as Example 1, except that we have added 4 methods: </w:t>
      </w:r>
      <w:proofErr w:type="spellStart"/>
      <w:r>
        <w:rPr>
          <w:bCs/>
          <w:i/>
        </w:rPr>
        <w:t>cancelRegistration</w:t>
      </w:r>
      <w:proofErr w:type="spellEnd"/>
      <w:r>
        <w:rPr>
          <w:bCs/>
          <w:i/>
        </w:rPr>
        <w:t xml:space="preserve"> </w:t>
      </w:r>
      <w:r>
        <w:rPr>
          <w:bCs/>
        </w:rPr>
        <w:t xml:space="preserve">and </w:t>
      </w:r>
      <w:proofErr w:type="spellStart"/>
      <w:r>
        <w:rPr>
          <w:bCs/>
          <w:i/>
        </w:rPr>
        <w:t>deleteFromRegistrationList</w:t>
      </w:r>
      <w:proofErr w:type="spellEnd"/>
      <w:r>
        <w:rPr>
          <w:bCs/>
        </w:rPr>
        <w:t xml:space="preserve"> in the </w:t>
      </w:r>
      <w:proofErr w:type="spellStart"/>
      <w:r w:rsidRPr="00CF21A0">
        <w:rPr>
          <w:bCs/>
          <w:i/>
        </w:rPr>
        <w:t>CourseSection</w:t>
      </w:r>
      <w:proofErr w:type="spellEnd"/>
      <w:r>
        <w:rPr>
          <w:bCs/>
        </w:rPr>
        <w:t xml:space="preserve"> class, </w:t>
      </w:r>
      <w:proofErr w:type="spellStart"/>
      <w:r>
        <w:rPr>
          <w:bCs/>
          <w:i/>
        </w:rPr>
        <w:t>deleteFromSchedule</w:t>
      </w:r>
      <w:proofErr w:type="spellEnd"/>
      <w:r>
        <w:rPr>
          <w:bCs/>
          <w:i/>
        </w:rPr>
        <w:t xml:space="preserve"> </w:t>
      </w:r>
      <w:r>
        <w:rPr>
          <w:bCs/>
        </w:rPr>
        <w:t xml:space="preserve">in the </w:t>
      </w:r>
      <w:r w:rsidRPr="00CF21A0">
        <w:rPr>
          <w:bCs/>
          <w:i/>
        </w:rPr>
        <w:t>Student</w:t>
      </w:r>
      <w:r>
        <w:rPr>
          <w:bCs/>
        </w:rPr>
        <w:t xml:space="preserve"> class, and </w:t>
      </w:r>
      <w:r>
        <w:rPr>
          <w:bCs/>
          <w:i/>
        </w:rPr>
        <w:t xml:space="preserve">cancel </w:t>
      </w:r>
      <w:r>
        <w:rPr>
          <w:bCs/>
        </w:rPr>
        <w:t>in the Registration class.</w:t>
      </w:r>
    </w:p>
    <w:p w:rsidR="00AF1823" w:rsidRPr="002D2528" w:rsidRDefault="00AF1823" w:rsidP="00AF1823">
      <w:pPr>
        <w:pStyle w:val="ListParagraph"/>
        <w:rPr>
          <w:bCs/>
          <w:sz w:val="14"/>
        </w:rPr>
      </w:pPr>
    </w:p>
    <w:p w:rsidR="00AF1823" w:rsidRDefault="00CF21A0" w:rsidP="00AF1823">
      <w:pPr>
        <w:pStyle w:val="ListParagraph"/>
        <w:ind w:left="1080"/>
        <w:rPr>
          <w:bCs/>
        </w:rPr>
      </w:pPr>
      <w:r>
        <w:rPr>
          <w:noProof/>
        </w:rPr>
        <w:drawing>
          <wp:inline distT="0" distB="0" distL="0" distR="0">
            <wp:extent cx="4516120" cy="7823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23" w:rsidRPr="002D2528" w:rsidRDefault="00AF1823" w:rsidP="00AF1823">
      <w:pPr>
        <w:pStyle w:val="ListParagraph"/>
        <w:ind w:left="1080"/>
        <w:rPr>
          <w:bCs/>
          <w:sz w:val="14"/>
        </w:rPr>
      </w:pPr>
    </w:p>
    <w:p w:rsidR="00AF1823" w:rsidRDefault="00AF1823" w:rsidP="00AF1823">
      <w:pPr>
        <w:pStyle w:val="ListParagraph"/>
        <w:rPr>
          <w:bCs/>
          <w:sz w:val="14"/>
        </w:rPr>
      </w:pPr>
    </w:p>
    <w:p w:rsidR="00AF1823" w:rsidRDefault="00AF1823" w:rsidP="00AF1823">
      <w:pPr>
        <w:pStyle w:val="ListParagraph"/>
        <w:rPr>
          <w:bCs/>
        </w:rPr>
      </w:pPr>
      <w:r w:rsidRPr="00740F8A">
        <w:rPr>
          <w:b/>
          <w:bCs/>
        </w:rPr>
        <w:t>Use case:</w:t>
      </w:r>
      <w:r>
        <w:rPr>
          <w:bCs/>
        </w:rPr>
        <w:t xml:space="preserve"> </w:t>
      </w:r>
      <w:proofErr w:type="spellStart"/>
      <w:r>
        <w:rPr>
          <w:bCs/>
        </w:rPr>
        <w:t>CancelRegistration</w:t>
      </w:r>
      <w:proofErr w:type="spellEnd"/>
      <w:r>
        <w:rPr>
          <w:bCs/>
        </w:rPr>
        <w:t xml:space="preserve"> – Cancel the registration for a course.</w:t>
      </w:r>
    </w:p>
    <w:p w:rsidR="00AF1823" w:rsidRPr="002D2528" w:rsidRDefault="00AF1823" w:rsidP="00AF1823">
      <w:pPr>
        <w:pStyle w:val="ListParagraph"/>
        <w:rPr>
          <w:bCs/>
          <w:sz w:val="14"/>
        </w:rPr>
      </w:pPr>
    </w:p>
    <w:p w:rsidR="00AF1823" w:rsidRPr="00740F8A" w:rsidRDefault="00AF1823" w:rsidP="00AF1823">
      <w:pPr>
        <w:pStyle w:val="ListParagraph"/>
        <w:rPr>
          <w:b/>
          <w:bCs/>
        </w:rPr>
      </w:pPr>
      <w:r w:rsidRPr="00740F8A">
        <w:rPr>
          <w:b/>
          <w:bCs/>
        </w:rPr>
        <w:t>Sequence diagram:</w:t>
      </w:r>
    </w:p>
    <w:p w:rsidR="00AF1823" w:rsidRDefault="00AF1823" w:rsidP="00AF1823">
      <w:pPr>
        <w:pStyle w:val="ListParagraph"/>
        <w:ind w:left="360"/>
        <w:rPr>
          <w:bCs/>
        </w:rPr>
      </w:pPr>
    </w:p>
    <w:p w:rsidR="00AF1823" w:rsidRDefault="00AF1823" w:rsidP="00AF1823">
      <w:pPr>
        <w:pStyle w:val="ListParagraph"/>
        <w:ind w:left="1440"/>
        <w:rPr>
          <w:bCs/>
        </w:rPr>
      </w:pPr>
      <w:r>
        <w:rPr>
          <w:bCs/>
        </w:rPr>
        <w:t xml:space="preserve"> </w:t>
      </w:r>
      <w:r>
        <w:rPr>
          <w:bCs/>
          <w:noProof/>
        </w:rPr>
        <w:drawing>
          <wp:inline distT="0" distB="0" distL="0" distR="0" wp14:anchorId="1A2FC77B" wp14:editId="36046A3D">
            <wp:extent cx="3983355" cy="2115185"/>
            <wp:effectExtent l="0" t="0" r="0" b="0"/>
            <wp:docPr id="42" name="Picture 42" descr="E:\Data-Classes\CS 4321 - Software Engineering 1\Topics\Ch08-UML 2\Fall12\pics\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ata-Classes\CS 4321 - Software Engineering 1\Topics\Ch08-UML 2\Fall12\pics\cc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23" w:rsidRDefault="00AF1823" w:rsidP="00AF1823">
      <w:pPr>
        <w:pStyle w:val="ListParagraph"/>
        <w:ind w:left="360"/>
        <w:rPr>
          <w:bCs/>
        </w:rPr>
      </w:pPr>
    </w:p>
    <w:p w:rsidR="00D3148A" w:rsidRPr="00494706" w:rsidRDefault="00D3148A" w:rsidP="003730DE"/>
    <w:p w:rsidR="00CF21A0" w:rsidRPr="00744F90" w:rsidRDefault="00CF21A0" w:rsidP="00CF21A0">
      <w:pPr>
        <w:pStyle w:val="Heading1"/>
      </w:pPr>
      <w:bookmarkStart w:id="6" w:name="_Toc119417499"/>
      <w:r w:rsidRPr="00744F90">
        <w:t>Blank Template for Sequence Diagram (next page)</w:t>
      </w:r>
      <w:bookmarkEnd w:id="6"/>
    </w:p>
    <w:p w:rsidR="00CF21A0" w:rsidRDefault="00CF21A0">
      <w:pPr>
        <w:spacing w:line="259" w:lineRule="auto"/>
        <w:jc w:val="left"/>
      </w:pPr>
      <w:r>
        <w:br w:type="page"/>
      </w:r>
    </w:p>
    <w:p w:rsidR="008D69C9" w:rsidRDefault="00CF21A0">
      <w:pPr>
        <w:spacing w:line="259" w:lineRule="auto"/>
        <w:jc w:val="left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1D809D87" wp14:editId="6A280E38">
            <wp:extent cx="6400800" cy="8591407"/>
            <wp:effectExtent l="19050" t="0" r="0" b="0"/>
            <wp:docPr id="89" name="Picture 23" descr="seq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eqTe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9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9C9">
        <w:br w:type="page"/>
      </w:r>
    </w:p>
    <w:p w:rsidR="00A02A83" w:rsidRDefault="00A02A83" w:rsidP="00A02A83">
      <w:pPr>
        <w:pStyle w:val="Title"/>
        <w:jc w:val="center"/>
      </w:pPr>
      <w:r>
        <w:lastRenderedPageBreak/>
        <w:t>Appendix</w:t>
      </w:r>
    </w:p>
    <w:p w:rsidR="00A02A83" w:rsidRDefault="00CF21A0" w:rsidP="00E0041C">
      <w:pPr>
        <w:pStyle w:val="AppendixStyle"/>
      </w:pPr>
      <w:bookmarkStart w:id="7" w:name="_Toc119417500"/>
      <w:r>
        <w:t>Resources</w:t>
      </w:r>
      <w:bookmarkEnd w:id="7"/>
    </w:p>
    <w:p w:rsidR="00CF21A0" w:rsidRDefault="00C81C2A" w:rsidP="00CF21A0">
      <w:hyperlink r:id="rId22" w:history="1">
        <w:r w:rsidR="00526042" w:rsidRPr="00F55583">
          <w:rPr>
            <w:rStyle w:val="Hyperlink"/>
          </w:rPr>
          <w:t>https://www.visual-paradigm.com/guide/uml-unified-modeling-language/what-is-sequence-diagram/</w:t>
        </w:r>
      </w:hyperlink>
      <w:r w:rsidR="00526042">
        <w:t xml:space="preserve"> </w:t>
      </w:r>
    </w:p>
    <w:p w:rsidR="00526042" w:rsidRDefault="00C81C2A" w:rsidP="00CF21A0">
      <w:hyperlink r:id="rId23" w:history="1">
        <w:r w:rsidR="00526042" w:rsidRPr="00F55583">
          <w:rPr>
            <w:rStyle w:val="Hyperlink"/>
          </w:rPr>
          <w:t>https://www.uml-diagrams.org/sequence-diagrams.html</w:t>
        </w:r>
      </w:hyperlink>
      <w:r w:rsidR="00526042">
        <w:t xml:space="preserve"> </w:t>
      </w:r>
    </w:p>
    <w:p w:rsidR="00526042" w:rsidRDefault="00C81C2A" w:rsidP="00CF21A0">
      <w:pPr>
        <w:rPr>
          <w:rStyle w:val="Hyperlink"/>
        </w:rPr>
      </w:pPr>
      <w:hyperlink r:id="rId24" w:history="1">
        <w:r w:rsidR="00526042" w:rsidRPr="00A25476">
          <w:rPr>
            <w:rStyle w:val="Hyperlink"/>
          </w:rPr>
          <w:t>http://www.uml-diagrams.org/sequence-diagrams-reference.html</w:t>
        </w:r>
      </w:hyperlink>
      <w:r w:rsidR="00526042">
        <w:rPr>
          <w:rStyle w:val="Hyperlink"/>
        </w:rPr>
        <w:t xml:space="preserve"> </w:t>
      </w:r>
    </w:p>
    <w:p w:rsidR="00221E62" w:rsidRDefault="00221E62">
      <w:pPr>
        <w:spacing w:line="259" w:lineRule="auto"/>
        <w:jc w:val="left"/>
        <w:rPr>
          <w:rFonts w:ascii="Calibri Light" w:eastAsiaTheme="majorEastAsia" w:hAnsi="Calibri Light" w:cstheme="majorBidi"/>
          <w:b/>
          <w:sz w:val="26"/>
          <w:szCs w:val="32"/>
        </w:rPr>
      </w:pPr>
      <w:r>
        <w:br w:type="page"/>
      </w:r>
    </w:p>
    <w:p w:rsidR="00221E62" w:rsidRDefault="00221E62" w:rsidP="00221E62">
      <w:pPr>
        <w:pStyle w:val="AppendixStyle"/>
      </w:pPr>
      <w:bookmarkStart w:id="8" w:name="_Toc119417501"/>
      <w:r>
        <w:lastRenderedPageBreak/>
        <w:t>Real Examples</w:t>
      </w:r>
      <w:bookmarkEnd w:id="8"/>
    </w:p>
    <w:p w:rsidR="00221E62" w:rsidRDefault="00221E62" w:rsidP="00221E62">
      <w:r>
        <w:t xml:space="preserve">This is from a system I wrote, </w:t>
      </w:r>
      <w:proofErr w:type="spellStart"/>
      <w:r>
        <w:rPr>
          <w:i/>
        </w:rPr>
        <w:t>jGrader</w:t>
      </w:r>
      <w:proofErr w:type="spellEnd"/>
      <w:r>
        <w:rPr>
          <w:i/>
        </w:rPr>
        <w:t xml:space="preserve">, </w:t>
      </w:r>
      <w:r>
        <w:t>to automatically grade java programs:</w:t>
      </w:r>
    </w:p>
    <w:p w:rsidR="00221E62" w:rsidRPr="00221E62" w:rsidRDefault="00221E62" w:rsidP="00221E62">
      <w:r>
        <w:rPr>
          <w:noProof/>
        </w:rPr>
        <w:drawing>
          <wp:inline distT="0" distB="0" distL="0" distR="0">
            <wp:extent cx="6850380" cy="71323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62" w:rsidRDefault="00221E62" w:rsidP="00CF21A0"/>
    <w:p w:rsidR="00221E62" w:rsidRDefault="00221E62" w:rsidP="00CF21A0"/>
    <w:p w:rsidR="00221E62" w:rsidRDefault="00221E62" w:rsidP="00CF21A0"/>
    <w:p w:rsidR="00221E62" w:rsidRDefault="00221E62">
      <w:pPr>
        <w:spacing w:line="259" w:lineRule="auto"/>
        <w:jc w:val="left"/>
      </w:pPr>
      <w:r>
        <w:br w:type="page"/>
      </w:r>
    </w:p>
    <w:p w:rsidR="00221E62" w:rsidRPr="00221E62" w:rsidRDefault="00221E62" w:rsidP="00CF21A0">
      <w:r>
        <w:lastRenderedPageBreak/>
        <w:t xml:space="preserve">The </w:t>
      </w:r>
      <w:proofErr w:type="spellStart"/>
      <w:r>
        <w:rPr>
          <w:i/>
        </w:rPr>
        <w:t>gradeTestSuite</w:t>
      </w:r>
      <w:proofErr w:type="spellEnd"/>
      <w:r>
        <w:rPr>
          <w:i/>
        </w:rPr>
        <w:t xml:space="preserve"> </w:t>
      </w:r>
      <w:r>
        <w:t xml:space="preserve">method above has a bit more detail than shown </w:t>
      </w:r>
    </w:p>
    <w:p w:rsidR="00221E62" w:rsidRPr="00CF21A0" w:rsidRDefault="00221E62" w:rsidP="00CF21A0">
      <w:r>
        <w:rPr>
          <w:noProof/>
        </w:rPr>
        <w:drawing>
          <wp:inline distT="0" distB="0" distL="0" distR="0">
            <wp:extent cx="4930140" cy="54406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E62" w:rsidRPr="00CF21A0" w:rsidSect="001C1F13"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C2A" w:rsidRDefault="00C81C2A" w:rsidP="00A069F4">
      <w:pPr>
        <w:spacing w:after="0"/>
      </w:pPr>
      <w:r>
        <w:separator/>
      </w:r>
    </w:p>
  </w:endnote>
  <w:endnote w:type="continuationSeparator" w:id="0">
    <w:p w:rsidR="00C81C2A" w:rsidRDefault="00C81C2A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3429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3C56" w:rsidRPr="00FD269B" w:rsidRDefault="007B3C56">
        <w:pPr>
          <w:pStyle w:val="Footer"/>
          <w:jc w:val="center"/>
        </w:pPr>
        <w:r w:rsidRPr="00FD269B">
          <w:fldChar w:fldCharType="begin"/>
        </w:r>
        <w:r w:rsidRPr="00FD269B">
          <w:instrText xml:space="preserve"> PAGE   \* MERGEFORMAT </w:instrText>
        </w:r>
        <w:r w:rsidRPr="00FD269B">
          <w:fldChar w:fldCharType="separate"/>
        </w:r>
        <w:r>
          <w:rPr>
            <w:noProof/>
          </w:rPr>
          <w:t>21</w:t>
        </w:r>
        <w:r w:rsidRPr="00FD269B">
          <w:rPr>
            <w:noProof/>
          </w:rPr>
          <w:fldChar w:fldCharType="end"/>
        </w:r>
      </w:p>
    </w:sdtContent>
  </w:sdt>
  <w:p w:rsidR="007B3C56" w:rsidRDefault="007B3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C2A" w:rsidRDefault="00C81C2A" w:rsidP="00A069F4">
      <w:pPr>
        <w:spacing w:after="0"/>
      </w:pPr>
      <w:r>
        <w:separator/>
      </w:r>
    </w:p>
  </w:footnote>
  <w:footnote w:type="continuationSeparator" w:id="0">
    <w:p w:rsidR="00C81C2A" w:rsidRDefault="00C81C2A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D86"/>
    <w:multiLevelType w:val="hybridMultilevel"/>
    <w:tmpl w:val="F07207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D2884"/>
    <w:multiLevelType w:val="hybridMultilevel"/>
    <w:tmpl w:val="087497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1E68"/>
    <w:multiLevelType w:val="hybridMultilevel"/>
    <w:tmpl w:val="85AEE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17BAE"/>
    <w:multiLevelType w:val="hybridMultilevel"/>
    <w:tmpl w:val="2536D3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863D9"/>
    <w:multiLevelType w:val="hybridMultilevel"/>
    <w:tmpl w:val="85F6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073A24"/>
    <w:multiLevelType w:val="hybridMultilevel"/>
    <w:tmpl w:val="AE6E3FDE"/>
    <w:lvl w:ilvl="0" w:tplc="BD8C565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47B02"/>
    <w:multiLevelType w:val="hybridMultilevel"/>
    <w:tmpl w:val="BCB625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DE20CE"/>
    <w:multiLevelType w:val="hybridMultilevel"/>
    <w:tmpl w:val="7698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B5FB8"/>
    <w:multiLevelType w:val="hybridMultilevel"/>
    <w:tmpl w:val="B838E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6B129E"/>
    <w:multiLevelType w:val="hybridMultilevel"/>
    <w:tmpl w:val="DE528D14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0" w15:restartNumberingAfterBreak="0">
    <w:nsid w:val="1BC4757F"/>
    <w:multiLevelType w:val="hybridMultilevel"/>
    <w:tmpl w:val="9A18F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264FE"/>
    <w:multiLevelType w:val="hybridMultilevel"/>
    <w:tmpl w:val="60AE5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CB5A3E"/>
    <w:multiLevelType w:val="hybridMultilevel"/>
    <w:tmpl w:val="5B4E2CE0"/>
    <w:lvl w:ilvl="0" w:tplc="1C622F70">
      <w:start w:val="1"/>
      <w:numFmt w:val="lowerLetter"/>
      <w:lvlText w:val="%1."/>
      <w:lvlJc w:val="lef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70BBE"/>
    <w:multiLevelType w:val="hybridMultilevel"/>
    <w:tmpl w:val="4A70FE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E86EE3"/>
    <w:multiLevelType w:val="hybridMultilevel"/>
    <w:tmpl w:val="D29642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D45FCB"/>
    <w:multiLevelType w:val="hybridMultilevel"/>
    <w:tmpl w:val="42C4B7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11496"/>
    <w:multiLevelType w:val="hybridMultilevel"/>
    <w:tmpl w:val="C6621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FD4525"/>
    <w:multiLevelType w:val="hybridMultilevel"/>
    <w:tmpl w:val="9E0493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1965D2"/>
    <w:multiLevelType w:val="hybridMultilevel"/>
    <w:tmpl w:val="D6A28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23A59"/>
    <w:multiLevelType w:val="hybridMultilevel"/>
    <w:tmpl w:val="9872DF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B377D"/>
    <w:multiLevelType w:val="hybridMultilevel"/>
    <w:tmpl w:val="C6D20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370450"/>
    <w:multiLevelType w:val="hybridMultilevel"/>
    <w:tmpl w:val="0B38D2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35130"/>
    <w:multiLevelType w:val="hybridMultilevel"/>
    <w:tmpl w:val="AB206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09"/>
    <w:multiLevelType w:val="hybridMultilevel"/>
    <w:tmpl w:val="0EBC9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893658"/>
    <w:multiLevelType w:val="hybridMultilevel"/>
    <w:tmpl w:val="13888E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A6DDF"/>
    <w:multiLevelType w:val="hybridMultilevel"/>
    <w:tmpl w:val="533ED52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7920D2"/>
    <w:multiLevelType w:val="hybridMultilevel"/>
    <w:tmpl w:val="D1566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534970"/>
    <w:multiLevelType w:val="hybridMultilevel"/>
    <w:tmpl w:val="142C4A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36305D"/>
    <w:multiLevelType w:val="hybridMultilevel"/>
    <w:tmpl w:val="AFD27C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8915AE"/>
    <w:multiLevelType w:val="hybridMultilevel"/>
    <w:tmpl w:val="E2743082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30" w15:restartNumberingAfterBreak="0">
    <w:nsid w:val="4BB1026E"/>
    <w:multiLevelType w:val="hybridMultilevel"/>
    <w:tmpl w:val="B372B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D24B34"/>
    <w:multiLevelType w:val="hybridMultilevel"/>
    <w:tmpl w:val="78FE2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C5749A"/>
    <w:multiLevelType w:val="hybridMultilevel"/>
    <w:tmpl w:val="04C8C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7521C"/>
    <w:multiLevelType w:val="hybridMultilevel"/>
    <w:tmpl w:val="3640AF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856A4D"/>
    <w:multiLevelType w:val="hybridMultilevel"/>
    <w:tmpl w:val="D7520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42E0D"/>
    <w:multiLevelType w:val="hybridMultilevel"/>
    <w:tmpl w:val="BEF2C0AC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36" w15:restartNumberingAfterBreak="0">
    <w:nsid w:val="64932E97"/>
    <w:multiLevelType w:val="hybridMultilevel"/>
    <w:tmpl w:val="25127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5A246CB"/>
    <w:multiLevelType w:val="hybridMultilevel"/>
    <w:tmpl w:val="1A22F2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2A5111"/>
    <w:multiLevelType w:val="hybridMultilevel"/>
    <w:tmpl w:val="755CA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4CB606C"/>
    <w:multiLevelType w:val="hybridMultilevel"/>
    <w:tmpl w:val="C546AD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DF279A"/>
    <w:multiLevelType w:val="hybridMultilevel"/>
    <w:tmpl w:val="AFD27C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01A39"/>
    <w:multiLevelType w:val="hybridMultilevel"/>
    <w:tmpl w:val="7390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1054F"/>
    <w:multiLevelType w:val="hybridMultilevel"/>
    <w:tmpl w:val="2834D56C"/>
    <w:lvl w:ilvl="0" w:tplc="330E101A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874B5"/>
    <w:multiLevelType w:val="hybridMultilevel"/>
    <w:tmpl w:val="5BBA4994"/>
    <w:lvl w:ilvl="0" w:tplc="2BF4A900">
      <w:start w:val="1"/>
      <w:numFmt w:val="lowerLetter"/>
      <w:lvlText w:val="%1."/>
      <w:lvlJc w:val="lef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0"/>
  </w:num>
  <w:num w:numId="3">
    <w:abstractNumId w:val="43"/>
  </w:num>
  <w:num w:numId="4">
    <w:abstractNumId w:val="23"/>
  </w:num>
  <w:num w:numId="5">
    <w:abstractNumId w:val="17"/>
  </w:num>
  <w:num w:numId="6">
    <w:abstractNumId w:val="18"/>
  </w:num>
  <w:num w:numId="7">
    <w:abstractNumId w:val="13"/>
  </w:num>
  <w:num w:numId="8">
    <w:abstractNumId w:val="34"/>
  </w:num>
  <w:num w:numId="9">
    <w:abstractNumId w:val="38"/>
  </w:num>
  <w:num w:numId="10">
    <w:abstractNumId w:val="31"/>
  </w:num>
  <w:num w:numId="11">
    <w:abstractNumId w:val="39"/>
  </w:num>
  <w:num w:numId="12">
    <w:abstractNumId w:val="4"/>
  </w:num>
  <w:num w:numId="13">
    <w:abstractNumId w:val="5"/>
  </w:num>
  <w:num w:numId="14">
    <w:abstractNumId w:val="36"/>
  </w:num>
  <w:num w:numId="15">
    <w:abstractNumId w:val="16"/>
  </w:num>
  <w:num w:numId="16">
    <w:abstractNumId w:val="21"/>
  </w:num>
  <w:num w:numId="17">
    <w:abstractNumId w:val="14"/>
  </w:num>
  <w:num w:numId="18">
    <w:abstractNumId w:val="20"/>
  </w:num>
  <w:num w:numId="19">
    <w:abstractNumId w:val="3"/>
  </w:num>
  <w:num w:numId="20">
    <w:abstractNumId w:val="26"/>
  </w:num>
  <w:num w:numId="21">
    <w:abstractNumId w:val="25"/>
  </w:num>
  <w:num w:numId="22">
    <w:abstractNumId w:val="32"/>
  </w:num>
  <w:num w:numId="23">
    <w:abstractNumId w:val="10"/>
  </w:num>
  <w:num w:numId="24">
    <w:abstractNumId w:val="12"/>
  </w:num>
  <w:num w:numId="25">
    <w:abstractNumId w:val="45"/>
  </w:num>
  <w:num w:numId="26">
    <w:abstractNumId w:val="1"/>
  </w:num>
  <w:num w:numId="27">
    <w:abstractNumId w:val="27"/>
  </w:num>
  <w:num w:numId="28">
    <w:abstractNumId w:val="8"/>
  </w:num>
  <w:num w:numId="29">
    <w:abstractNumId w:val="44"/>
  </w:num>
  <w:num w:numId="30">
    <w:abstractNumId w:val="41"/>
  </w:num>
  <w:num w:numId="31">
    <w:abstractNumId w:val="11"/>
  </w:num>
  <w:num w:numId="32">
    <w:abstractNumId w:val="30"/>
  </w:num>
  <w:num w:numId="33">
    <w:abstractNumId w:val="42"/>
  </w:num>
  <w:num w:numId="34">
    <w:abstractNumId w:val="28"/>
  </w:num>
  <w:num w:numId="35">
    <w:abstractNumId w:val="29"/>
  </w:num>
  <w:num w:numId="36">
    <w:abstractNumId w:val="35"/>
  </w:num>
  <w:num w:numId="37">
    <w:abstractNumId w:val="9"/>
  </w:num>
  <w:num w:numId="38">
    <w:abstractNumId w:val="22"/>
  </w:num>
  <w:num w:numId="39">
    <w:abstractNumId w:val="15"/>
  </w:num>
  <w:num w:numId="40">
    <w:abstractNumId w:val="19"/>
  </w:num>
  <w:num w:numId="41">
    <w:abstractNumId w:val="7"/>
  </w:num>
  <w:num w:numId="42">
    <w:abstractNumId w:val="33"/>
  </w:num>
  <w:num w:numId="43">
    <w:abstractNumId w:val="24"/>
  </w:num>
  <w:num w:numId="44">
    <w:abstractNumId w:val="0"/>
  </w:num>
  <w:num w:numId="45">
    <w:abstractNumId w:val="2"/>
  </w:num>
  <w:num w:numId="46">
    <w:abstractNumId w:val="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BCB"/>
    <w:rsid w:val="0001584D"/>
    <w:rsid w:val="00021805"/>
    <w:rsid w:val="000369E8"/>
    <w:rsid w:val="00044C8C"/>
    <w:rsid w:val="00054B2E"/>
    <w:rsid w:val="00057097"/>
    <w:rsid w:val="00077FBD"/>
    <w:rsid w:val="0008745A"/>
    <w:rsid w:val="000E1749"/>
    <w:rsid w:val="000F0CEC"/>
    <w:rsid w:val="00101F9F"/>
    <w:rsid w:val="00175202"/>
    <w:rsid w:val="00177802"/>
    <w:rsid w:val="00186EF5"/>
    <w:rsid w:val="00197744"/>
    <w:rsid w:val="001B4A22"/>
    <w:rsid w:val="001C1F13"/>
    <w:rsid w:val="001C598F"/>
    <w:rsid w:val="001C5E43"/>
    <w:rsid w:val="001D2A89"/>
    <w:rsid w:val="001F3E3C"/>
    <w:rsid w:val="00210B7A"/>
    <w:rsid w:val="00221E62"/>
    <w:rsid w:val="0023377F"/>
    <w:rsid w:val="00243B75"/>
    <w:rsid w:val="00274C0A"/>
    <w:rsid w:val="003117B7"/>
    <w:rsid w:val="00331BD8"/>
    <w:rsid w:val="003344CE"/>
    <w:rsid w:val="003460D9"/>
    <w:rsid w:val="00346BA8"/>
    <w:rsid w:val="003663EF"/>
    <w:rsid w:val="003730DE"/>
    <w:rsid w:val="00375D36"/>
    <w:rsid w:val="003774B0"/>
    <w:rsid w:val="003C3F35"/>
    <w:rsid w:val="003C7049"/>
    <w:rsid w:val="003D3B78"/>
    <w:rsid w:val="003E327C"/>
    <w:rsid w:val="003F79B3"/>
    <w:rsid w:val="00433F52"/>
    <w:rsid w:val="00454559"/>
    <w:rsid w:val="00462EE1"/>
    <w:rsid w:val="0046630A"/>
    <w:rsid w:val="00470B71"/>
    <w:rsid w:val="00475FD3"/>
    <w:rsid w:val="00480783"/>
    <w:rsid w:val="00494706"/>
    <w:rsid w:val="004C51FE"/>
    <w:rsid w:val="004F050C"/>
    <w:rsid w:val="00507B20"/>
    <w:rsid w:val="00524A57"/>
    <w:rsid w:val="00526042"/>
    <w:rsid w:val="0055561F"/>
    <w:rsid w:val="005E20E1"/>
    <w:rsid w:val="00600594"/>
    <w:rsid w:val="0060515D"/>
    <w:rsid w:val="0061792B"/>
    <w:rsid w:val="006539DC"/>
    <w:rsid w:val="00696BEF"/>
    <w:rsid w:val="006A702E"/>
    <w:rsid w:val="006B1995"/>
    <w:rsid w:val="006C12D4"/>
    <w:rsid w:val="006C6A71"/>
    <w:rsid w:val="007008DB"/>
    <w:rsid w:val="007260D2"/>
    <w:rsid w:val="00732571"/>
    <w:rsid w:val="00737FFD"/>
    <w:rsid w:val="007406FE"/>
    <w:rsid w:val="007A185C"/>
    <w:rsid w:val="007B2359"/>
    <w:rsid w:val="007B3C56"/>
    <w:rsid w:val="007D1363"/>
    <w:rsid w:val="007E6DC9"/>
    <w:rsid w:val="008458D7"/>
    <w:rsid w:val="008916D3"/>
    <w:rsid w:val="008929F9"/>
    <w:rsid w:val="0089540C"/>
    <w:rsid w:val="008B20DB"/>
    <w:rsid w:val="008D36E7"/>
    <w:rsid w:val="008D69C9"/>
    <w:rsid w:val="008F681F"/>
    <w:rsid w:val="0090535A"/>
    <w:rsid w:val="00905509"/>
    <w:rsid w:val="00907494"/>
    <w:rsid w:val="00925787"/>
    <w:rsid w:val="00932585"/>
    <w:rsid w:val="00963AEB"/>
    <w:rsid w:val="00970DF4"/>
    <w:rsid w:val="00977854"/>
    <w:rsid w:val="00990754"/>
    <w:rsid w:val="00991189"/>
    <w:rsid w:val="009B4058"/>
    <w:rsid w:val="00A02A83"/>
    <w:rsid w:val="00A069F4"/>
    <w:rsid w:val="00A165C0"/>
    <w:rsid w:val="00A16BCB"/>
    <w:rsid w:val="00A5639E"/>
    <w:rsid w:val="00A73D4F"/>
    <w:rsid w:val="00AB047E"/>
    <w:rsid w:val="00AB2AF6"/>
    <w:rsid w:val="00AB659C"/>
    <w:rsid w:val="00AF1823"/>
    <w:rsid w:val="00B07F8E"/>
    <w:rsid w:val="00B24BA3"/>
    <w:rsid w:val="00B30E2C"/>
    <w:rsid w:val="00B33827"/>
    <w:rsid w:val="00B60DA0"/>
    <w:rsid w:val="00BA5ABB"/>
    <w:rsid w:val="00BB5ACA"/>
    <w:rsid w:val="00BF2C88"/>
    <w:rsid w:val="00C53980"/>
    <w:rsid w:val="00C81C2A"/>
    <w:rsid w:val="00CE02E5"/>
    <w:rsid w:val="00CE4017"/>
    <w:rsid w:val="00CF1B5E"/>
    <w:rsid w:val="00CF21A0"/>
    <w:rsid w:val="00CF2855"/>
    <w:rsid w:val="00D3148A"/>
    <w:rsid w:val="00D637C7"/>
    <w:rsid w:val="00D64BEB"/>
    <w:rsid w:val="00D7548A"/>
    <w:rsid w:val="00D87F33"/>
    <w:rsid w:val="00DA4961"/>
    <w:rsid w:val="00DA61B4"/>
    <w:rsid w:val="00DA6801"/>
    <w:rsid w:val="00DD7145"/>
    <w:rsid w:val="00E0041C"/>
    <w:rsid w:val="00E236D7"/>
    <w:rsid w:val="00E37CE8"/>
    <w:rsid w:val="00E42F82"/>
    <w:rsid w:val="00E500FE"/>
    <w:rsid w:val="00E579CA"/>
    <w:rsid w:val="00E70D1D"/>
    <w:rsid w:val="00E93E07"/>
    <w:rsid w:val="00E961EA"/>
    <w:rsid w:val="00EA04B8"/>
    <w:rsid w:val="00EB1B5C"/>
    <w:rsid w:val="00EF640C"/>
    <w:rsid w:val="00EF7F36"/>
    <w:rsid w:val="00F030B9"/>
    <w:rsid w:val="00F25E34"/>
    <w:rsid w:val="00F56335"/>
    <w:rsid w:val="00F613AC"/>
    <w:rsid w:val="00F62122"/>
    <w:rsid w:val="00F72720"/>
    <w:rsid w:val="00F75870"/>
    <w:rsid w:val="00FB442E"/>
    <w:rsid w:val="00FD269B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1642CD"/>
  <w15:chartTrackingRefBased/>
  <w15:docId w15:val="{81C1BA71-3203-4D1B-859D-9EA6ED1A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F33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29F9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F13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1F13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9F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9F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9F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9F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9F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9F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4559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29F9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1C1F13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1C1F13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9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9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9F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9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9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9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069F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69F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9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69F4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069F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90535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44C8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4C8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33827"/>
    <w:pPr>
      <w:spacing w:after="100"/>
      <w:ind w:left="440"/>
    </w:pPr>
  </w:style>
  <w:style w:type="paragraph" w:customStyle="1" w:styleId="Code">
    <w:name w:val="Code"/>
    <w:autoRedefine/>
    <w:qFormat/>
    <w:rsid w:val="004C51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60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6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69B"/>
  </w:style>
  <w:style w:type="paragraph" w:styleId="Footer">
    <w:name w:val="footer"/>
    <w:basedOn w:val="Normal"/>
    <w:link w:val="FooterChar"/>
    <w:autoRedefine/>
    <w:uiPriority w:val="99"/>
    <w:unhideWhenUsed/>
    <w:rsid w:val="00FD269B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269B"/>
    <w:rPr>
      <w:sz w:val="20"/>
    </w:rPr>
  </w:style>
  <w:style w:type="paragraph" w:customStyle="1" w:styleId="AppendixStyle">
    <w:name w:val="Appendix Style"/>
    <w:basedOn w:val="Heading1"/>
    <w:next w:val="Normal"/>
    <w:autoRedefine/>
    <w:qFormat/>
    <w:rsid w:val="00E0041C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175202"/>
    <w:pPr>
      <w:spacing w:after="0"/>
    </w:pPr>
  </w:style>
  <w:style w:type="paragraph" w:styleId="NoSpacing">
    <w:name w:val="No Spacing"/>
    <w:uiPriority w:val="1"/>
    <w:qFormat/>
    <w:rsid w:val="002337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598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26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uml-diagrams.org/sequence-diagrams-referenc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uml-diagrams.org/sequence-diagrams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visual-paradigm.com/guide/uml-unified-modeling-language/what-is-sequence-diagram/" TargetMode="External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C05B-8709-4965-B91D-ACEFB104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643</TotalTime>
  <Pages>11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38</cp:revision>
  <dcterms:created xsi:type="dcterms:W3CDTF">2021-05-14T13:26:00Z</dcterms:created>
  <dcterms:modified xsi:type="dcterms:W3CDTF">2022-11-16T18:36:00Z</dcterms:modified>
</cp:coreProperties>
</file>