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D4B84" w:rsidRDefault="00AB3BC9" w:rsidP="00CD4B84">
      <w:pPr>
        <w:pStyle w:val="Title"/>
        <w:spacing w:after="160"/>
        <w:jc w:val="center"/>
        <w:rPr>
          <w:b/>
          <w:sz w:val="44"/>
        </w:rPr>
      </w:pPr>
      <w:bookmarkStart w:id="0" w:name="_Hlk73794424"/>
      <w:r>
        <w:rPr>
          <w:b/>
          <w:sz w:val="44"/>
        </w:rPr>
        <w:t>User Stories Assignment</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01746"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76785916" w:history="1">
            <w:r w:rsidR="00201746" w:rsidRPr="00073893">
              <w:rPr>
                <w:rStyle w:val="Hyperlink"/>
                <w:noProof/>
              </w:rPr>
              <w:t>1</w:t>
            </w:r>
            <w:r w:rsidR="00201746">
              <w:rPr>
                <w:rFonts w:eastAsiaTheme="minorEastAsia"/>
                <w:noProof/>
              </w:rPr>
              <w:tab/>
            </w:r>
            <w:r w:rsidR="00201746" w:rsidRPr="00073893">
              <w:rPr>
                <w:rStyle w:val="Hyperlink"/>
                <w:noProof/>
              </w:rPr>
              <w:t>Overview</w:t>
            </w:r>
            <w:r w:rsidR="00201746">
              <w:rPr>
                <w:noProof/>
                <w:webHidden/>
              </w:rPr>
              <w:tab/>
            </w:r>
            <w:r w:rsidR="00201746">
              <w:rPr>
                <w:noProof/>
                <w:webHidden/>
              </w:rPr>
              <w:fldChar w:fldCharType="begin"/>
            </w:r>
            <w:r w:rsidR="00201746">
              <w:rPr>
                <w:noProof/>
                <w:webHidden/>
              </w:rPr>
              <w:instrText xml:space="preserve"> PAGEREF _Toc176785916 \h </w:instrText>
            </w:r>
            <w:r w:rsidR="00201746">
              <w:rPr>
                <w:noProof/>
                <w:webHidden/>
              </w:rPr>
            </w:r>
            <w:r w:rsidR="00201746">
              <w:rPr>
                <w:noProof/>
                <w:webHidden/>
              </w:rPr>
              <w:fldChar w:fldCharType="separate"/>
            </w:r>
            <w:r w:rsidR="00201746">
              <w:rPr>
                <w:noProof/>
                <w:webHidden/>
              </w:rPr>
              <w:t>1</w:t>
            </w:r>
            <w:r w:rsidR="00201746">
              <w:rPr>
                <w:noProof/>
                <w:webHidden/>
              </w:rPr>
              <w:fldChar w:fldCharType="end"/>
            </w:r>
          </w:hyperlink>
        </w:p>
        <w:p w:rsidR="00201746" w:rsidRDefault="0058255B">
          <w:pPr>
            <w:pStyle w:val="TOC1"/>
            <w:tabs>
              <w:tab w:val="left" w:pos="440"/>
              <w:tab w:val="right" w:leader="dot" w:pos="10790"/>
            </w:tabs>
            <w:rPr>
              <w:rFonts w:eastAsiaTheme="minorEastAsia"/>
              <w:noProof/>
            </w:rPr>
          </w:pPr>
          <w:hyperlink w:anchor="_Toc176785917" w:history="1">
            <w:r w:rsidR="00201746" w:rsidRPr="00073893">
              <w:rPr>
                <w:rStyle w:val="Hyperlink"/>
                <w:noProof/>
              </w:rPr>
              <w:t>2</w:t>
            </w:r>
            <w:r w:rsidR="00201746">
              <w:rPr>
                <w:rFonts w:eastAsiaTheme="minorEastAsia"/>
                <w:noProof/>
              </w:rPr>
              <w:tab/>
            </w:r>
            <w:r w:rsidR="00201746" w:rsidRPr="00073893">
              <w:rPr>
                <w:rStyle w:val="Hyperlink"/>
                <w:noProof/>
              </w:rPr>
              <w:t>User Story Directions</w:t>
            </w:r>
            <w:r w:rsidR="00201746">
              <w:rPr>
                <w:noProof/>
                <w:webHidden/>
              </w:rPr>
              <w:tab/>
            </w:r>
            <w:r w:rsidR="00201746">
              <w:rPr>
                <w:noProof/>
                <w:webHidden/>
              </w:rPr>
              <w:fldChar w:fldCharType="begin"/>
            </w:r>
            <w:r w:rsidR="00201746">
              <w:rPr>
                <w:noProof/>
                <w:webHidden/>
              </w:rPr>
              <w:instrText xml:space="preserve"> PAGEREF _Toc176785917 \h </w:instrText>
            </w:r>
            <w:r w:rsidR="00201746">
              <w:rPr>
                <w:noProof/>
                <w:webHidden/>
              </w:rPr>
            </w:r>
            <w:r w:rsidR="00201746">
              <w:rPr>
                <w:noProof/>
                <w:webHidden/>
              </w:rPr>
              <w:fldChar w:fldCharType="separate"/>
            </w:r>
            <w:r w:rsidR="00201746">
              <w:rPr>
                <w:noProof/>
                <w:webHidden/>
              </w:rPr>
              <w:t>1</w:t>
            </w:r>
            <w:r w:rsidR="00201746">
              <w:rPr>
                <w:noProof/>
                <w:webHidden/>
              </w:rPr>
              <w:fldChar w:fldCharType="end"/>
            </w:r>
          </w:hyperlink>
        </w:p>
        <w:p w:rsidR="00201746" w:rsidRDefault="0058255B">
          <w:pPr>
            <w:pStyle w:val="TOC2"/>
            <w:tabs>
              <w:tab w:val="left" w:pos="880"/>
              <w:tab w:val="right" w:leader="dot" w:pos="10790"/>
            </w:tabs>
            <w:rPr>
              <w:rFonts w:eastAsiaTheme="minorEastAsia"/>
              <w:noProof/>
            </w:rPr>
          </w:pPr>
          <w:hyperlink w:anchor="_Toc176785918" w:history="1">
            <w:r w:rsidR="00201746" w:rsidRPr="00073893">
              <w:rPr>
                <w:rStyle w:val="Hyperlink"/>
                <w:noProof/>
              </w:rPr>
              <w:t>2.1</w:t>
            </w:r>
            <w:r w:rsidR="00201746">
              <w:rPr>
                <w:rFonts w:eastAsiaTheme="minorEastAsia"/>
                <w:noProof/>
              </w:rPr>
              <w:tab/>
            </w:r>
            <w:r w:rsidR="00201746" w:rsidRPr="00073893">
              <w:rPr>
                <w:rStyle w:val="Hyperlink"/>
                <w:noProof/>
              </w:rPr>
              <w:t>Directions</w:t>
            </w:r>
            <w:r w:rsidR="00201746">
              <w:rPr>
                <w:noProof/>
                <w:webHidden/>
              </w:rPr>
              <w:tab/>
            </w:r>
            <w:r w:rsidR="00201746">
              <w:rPr>
                <w:noProof/>
                <w:webHidden/>
              </w:rPr>
              <w:fldChar w:fldCharType="begin"/>
            </w:r>
            <w:r w:rsidR="00201746">
              <w:rPr>
                <w:noProof/>
                <w:webHidden/>
              </w:rPr>
              <w:instrText xml:space="preserve"> PAGEREF _Toc176785918 \h </w:instrText>
            </w:r>
            <w:r w:rsidR="00201746">
              <w:rPr>
                <w:noProof/>
                <w:webHidden/>
              </w:rPr>
            </w:r>
            <w:r w:rsidR="00201746">
              <w:rPr>
                <w:noProof/>
                <w:webHidden/>
              </w:rPr>
              <w:fldChar w:fldCharType="separate"/>
            </w:r>
            <w:r w:rsidR="00201746">
              <w:rPr>
                <w:noProof/>
                <w:webHidden/>
              </w:rPr>
              <w:t>1</w:t>
            </w:r>
            <w:r w:rsidR="00201746">
              <w:rPr>
                <w:noProof/>
                <w:webHidden/>
              </w:rPr>
              <w:fldChar w:fldCharType="end"/>
            </w:r>
          </w:hyperlink>
        </w:p>
        <w:p w:rsidR="00201746" w:rsidRDefault="0058255B">
          <w:pPr>
            <w:pStyle w:val="TOC2"/>
            <w:tabs>
              <w:tab w:val="left" w:pos="880"/>
              <w:tab w:val="right" w:leader="dot" w:pos="10790"/>
            </w:tabs>
            <w:rPr>
              <w:rFonts w:eastAsiaTheme="minorEastAsia"/>
              <w:noProof/>
            </w:rPr>
          </w:pPr>
          <w:hyperlink w:anchor="_Toc176785919" w:history="1">
            <w:r w:rsidR="00201746" w:rsidRPr="00073893">
              <w:rPr>
                <w:rStyle w:val="Hyperlink"/>
                <w:noProof/>
              </w:rPr>
              <w:t>2.2</w:t>
            </w:r>
            <w:r w:rsidR="00201746">
              <w:rPr>
                <w:rFonts w:eastAsiaTheme="minorEastAsia"/>
                <w:noProof/>
              </w:rPr>
              <w:tab/>
            </w:r>
            <w:r w:rsidR="00201746" w:rsidRPr="00073893">
              <w:rPr>
                <w:rStyle w:val="Hyperlink"/>
                <w:noProof/>
              </w:rPr>
              <w:t>Use of AI</w:t>
            </w:r>
            <w:r w:rsidR="00201746">
              <w:rPr>
                <w:noProof/>
                <w:webHidden/>
              </w:rPr>
              <w:tab/>
            </w:r>
            <w:r w:rsidR="00201746">
              <w:rPr>
                <w:noProof/>
                <w:webHidden/>
              </w:rPr>
              <w:fldChar w:fldCharType="begin"/>
            </w:r>
            <w:r w:rsidR="00201746">
              <w:rPr>
                <w:noProof/>
                <w:webHidden/>
              </w:rPr>
              <w:instrText xml:space="preserve"> PAGEREF _Toc176785919 \h </w:instrText>
            </w:r>
            <w:r w:rsidR="00201746">
              <w:rPr>
                <w:noProof/>
                <w:webHidden/>
              </w:rPr>
            </w:r>
            <w:r w:rsidR="00201746">
              <w:rPr>
                <w:noProof/>
                <w:webHidden/>
              </w:rPr>
              <w:fldChar w:fldCharType="separate"/>
            </w:r>
            <w:r w:rsidR="00201746">
              <w:rPr>
                <w:noProof/>
                <w:webHidden/>
              </w:rPr>
              <w:t>2</w:t>
            </w:r>
            <w:r w:rsidR="00201746">
              <w:rPr>
                <w:noProof/>
                <w:webHidden/>
              </w:rPr>
              <w:fldChar w:fldCharType="end"/>
            </w:r>
          </w:hyperlink>
        </w:p>
        <w:p w:rsidR="00201746" w:rsidRDefault="0058255B">
          <w:pPr>
            <w:pStyle w:val="TOC1"/>
            <w:tabs>
              <w:tab w:val="left" w:pos="440"/>
              <w:tab w:val="right" w:leader="dot" w:pos="10790"/>
            </w:tabs>
            <w:rPr>
              <w:rFonts w:eastAsiaTheme="minorEastAsia"/>
              <w:noProof/>
            </w:rPr>
          </w:pPr>
          <w:hyperlink w:anchor="_Toc176785920" w:history="1">
            <w:r w:rsidR="00201746" w:rsidRPr="00073893">
              <w:rPr>
                <w:rStyle w:val="Hyperlink"/>
                <w:noProof/>
              </w:rPr>
              <w:t>3</w:t>
            </w:r>
            <w:r w:rsidR="00201746">
              <w:rPr>
                <w:rFonts w:eastAsiaTheme="minorEastAsia"/>
                <w:noProof/>
              </w:rPr>
              <w:tab/>
            </w:r>
            <w:r w:rsidR="00201746" w:rsidRPr="00073893">
              <w:rPr>
                <w:rStyle w:val="Hyperlink"/>
                <w:noProof/>
              </w:rPr>
              <w:t>Project Description</w:t>
            </w:r>
            <w:r w:rsidR="00201746">
              <w:rPr>
                <w:noProof/>
                <w:webHidden/>
              </w:rPr>
              <w:tab/>
            </w:r>
            <w:r w:rsidR="00201746">
              <w:rPr>
                <w:noProof/>
                <w:webHidden/>
              </w:rPr>
              <w:fldChar w:fldCharType="begin"/>
            </w:r>
            <w:r w:rsidR="00201746">
              <w:rPr>
                <w:noProof/>
                <w:webHidden/>
              </w:rPr>
              <w:instrText xml:space="preserve"> PAGEREF _Toc176785920 \h </w:instrText>
            </w:r>
            <w:r w:rsidR="00201746">
              <w:rPr>
                <w:noProof/>
                <w:webHidden/>
              </w:rPr>
            </w:r>
            <w:r w:rsidR="00201746">
              <w:rPr>
                <w:noProof/>
                <w:webHidden/>
              </w:rPr>
              <w:fldChar w:fldCharType="separate"/>
            </w:r>
            <w:r w:rsidR="00201746">
              <w:rPr>
                <w:noProof/>
                <w:webHidden/>
              </w:rPr>
              <w:t>2</w:t>
            </w:r>
            <w:r w:rsidR="00201746">
              <w:rPr>
                <w:noProof/>
                <w:webHidden/>
              </w:rPr>
              <w:fldChar w:fldCharType="end"/>
            </w:r>
          </w:hyperlink>
        </w:p>
        <w:p w:rsidR="00201746" w:rsidRDefault="0058255B">
          <w:pPr>
            <w:pStyle w:val="TOC2"/>
            <w:tabs>
              <w:tab w:val="left" w:pos="880"/>
              <w:tab w:val="right" w:leader="dot" w:pos="10790"/>
            </w:tabs>
            <w:rPr>
              <w:rFonts w:eastAsiaTheme="minorEastAsia"/>
              <w:noProof/>
            </w:rPr>
          </w:pPr>
          <w:hyperlink w:anchor="_Toc176785921" w:history="1">
            <w:r w:rsidR="00201746" w:rsidRPr="00073893">
              <w:rPr>
                <w:rStyle w:val="Hyperlink"/>
                <w:noProof/>
              </w:rPr>
              <w:t>3.1</w:t>
            </w:r>
            <w:r w:rsidR="00201746">
              <w:rPr>
                <w:rFonts w:eastAsiaTheme="minorEastAsia"/>
                <w:noProof/>
              </w:rPr>
              <w:tab/>
            </w:r>
            <w:r w:rsidR="00201746" w:rsidRPr="00073893">
              <w:rPr>
                <w:rStyle w:val="Hyperlink"/>
                <w:noProof/>
              </w:rPr>
              <w:t>Glossary</w:t>
            </w:r>
            <w:r w:rsidR="00201746">
              <w:rPr>
                <w:noProof/>
                <w:webHidden/>
              </w:rPr>
              <w:tab/>
            </w:r>
            <w:r w:rsidR="00201746">
              <w:rPr>
                <w:noProof/>
                <w:webHidden/>
              </w:rPr>
              <w:fldChar w:fldCharType="begin"/>
            </w:r>
            <w:r w:rsidR="00201746">
              <w:rPr>
                <w:noProof/>
                <w:webHidden/>
              </w:rPr>
              <w:instrText xml:space="preserve"> PAGEREF _Toc176785921 \h </w:instrText>
            </w:r>
            <w:r w:rsidR="00201746">
              <w:rPr>
                <w:noProof/>
                <w:webHidden/>
              </w:rPr>
            </w:r>
            <w:r w:rsidR="00201746">
              <w:rPr>
                <w:noProof/>
                <w:webHidden/>
              </w:rPr>
              <w:fldChar w:fldCharType="separate"/>
            </w:r>
            <w:r w:rsidR="00201746">
              <w:rPr>
                <w:noProof/>
                <w:webHidden/>
              </w:rPr>
              <w:t>2</w:t>
            </w:r>
            <w:r w:rsidR="00201746">
              <w:rPr>
                <w:noProof/>
                <w:webHidden/>
              </w:rPr>
              <w:fldChar w:fldCharType="end"/>
            </w:r>
          </w:hyperlink>
        </w:p>
        <w:p w:rsidR="00201746" w:rsidRDefault="0058255B">
          <w:pPr>
            <w:pStyle w:val="TOC2"/>
            <w:tabs>
              <w:tab w:val="left" w:pos="880"/>
              <w:tab w:val="right" w:leader="dot" w:pos="10790"/>
            </w:tabs>
            <w:rPr>
              <w:rFonts w:eastAsiaTheme="minorEastAsia"/>
              <w:noProof/>
            </w:rPr>
          </w:pPr>
          <w:hyperlink w:anchor="_Toc176785922" w:history="1">
            <w:r w:rsidR="00201746" w:rsidRPr="00073893">
              <w:rPr>
                <w:rStyle w:val="Hyperlink"/>
                <w:noProof/>
              </w:rPr>
              <w:t>3.2</w:t>
            </w:r>
            <w:r w:rsidR="00201746">
              <w:rPr>
                <w:rFonts w:eastAsiaTheme="minorEastAsia"/>
                <w:noProof/>
              </w:rPr>
              <w:tab/>
            </w:r>
            <w:r w:rsidR="00201746" w:rsidRPr="00073893">
              <w:rPr>
                <w:rStyle w:val="Hyperlink"/>
                <w:noProof/>
              </w:rPr>
              <w:t>Overview</w:t>
            </w:r>
            <w:r w:rsidR="00201746">
              <w:rPr>
                <w:noProof/>
                <w:webHidden/>
              </w:rPr>
              <w:tab/>
            </w:r>
            <w:r w:rsidR="00201746">
              <w:rPr>
                <w:noProof/>
                <w:webHidden/>
              </w:rPr>
              <w:fldChar w:fldCharType="begin"/>
            </w:r>
            <w:r w:rsidR="00201746">
              <w:rPr>
                <w:noProof/>
                <w:webHidden/>
              </w:rPr>
              <w:instrText xml:space="preserve"> PAGEREF _Toc176785922 \h </w:instrText>
            </w:r>
            <w:r w:rsidR="00201746">
              <w:rPr>
                <w:noProof/>
                <w:webHidden/>
              </w:rPr>
            </w:r>
            <w:r w:rsidR="00201746">
              <w:rPr>
                <w:noProof/>
                <w:webHidden/>
              </w:rPr>
              <w:fldChar w:fldCharType="separate"/>
            </w:r>
            <w:r w:rsidR="00201746">
              <w:rPr>
                <w:noProof/>
                <w:webHidden/>
              </w:rPr>
              <w:t>2</w:t>
            </w:r>
            <w:r w:rsidR="00201746">
              <w:rPr>
                <w:noProof/>
                <w:webHidden/>
              </w:rPr>
              <w:fldChar w:fldCharType="end"/>
            </w:r>
          </w:hyperlink>
        </w:p>
        <w:p w:rsidR="00201746" w:rsidRDefault="0058255B">
          <w:pPr>
            <w:pStyle w:val="TOC1"/>
            <w:tabs>
              <w:tab w:val="left" w:pos="440"/>
              <w:tab w:val="right" w:leader="dot" w:pos="10790"/>
            </w:tabs>
            <w:rPr>
              <w:rFonts w:eastAsiaTheme="minorEastAsia"/>
              <w:noProof/>
            </w:rPr>
          </w:pPr>
          <w:hyperlink w:anchor="_Toc176785923" w:history="1">
            <w:r w:rsidR="00201746" w:rsidRPr="00073893">
              <w:rPr>
                <w:rStyle w:val="Hyperlink"/>
                <w:noProof/>
              </w:rPr>
              <w:t>4</w:t>
            </w:r>
            <w:r w:rsidR="00201746">
              <w:rPr>
                <w:rFonts w:eastAsiaTheme="minorEastAsia"/>
                <w:noProof/>
              </w:rPr>
              <w:tab/>
            </w:r>
            <w:r w:rsidR="00201746" w:rsidRPr="00073893">
              <w:rPr>
                <w:rStyle w:val="Hyperlink"/>
                <w:noProof/>
              </w:rPr>
              <w:t>Grading Rubric</w:t>
            </w:r>
            <w:r w:rsidR="00201746">
              <w:rPr>
                <w:noProof/>
                <w:webHidden/>
              </w:rPr>
              <w:tab/>
            </w:r>
            <w:r w:rsidR="00201746">
              <w:rPr>
                <w:noProof/>
                <w:webHidden/>
              </w:rPr>
              <w:fldChar w:fldCharType="begin"/>
            </w:r>
            <w:r w:rsidR="00201746">
              <w:rPr>
                <w:noProof/>
                <w:webHidden/>
              </w:rPr>
              <w:instrText xml:space="preserve"> PAGEREF _Toc176785923 \h </w:instrText>
            </w:r>
            <w:r w:rsidR="00201746">
              <w:rPr>
                <w:noProof/>
                <w:webHidden/>
              </w:rPr>
            </w:r>
            <w:r w:rsidR="00201746">
              <w:rPr>
                <w:noProof/>
                <w:webHidden/>
              </w:rPr>
              <w:fldChar w:fldCharType="separate"/>
            </w:r>
            <w:r w:rsidR="00201746">
              <w:rPr>
                <w:noProof/>
                <w:webHidden/>
              </w:rPr>
              <w:t>4</w:t>
            </w:r>
            <w:r w:rsidR="00201746">
              <w:rPr>
                <w:noProof/>
                <w:webHidden/>
              </w:rPr>
              <w:fldChar w:fldCharType="end"/>
            </w:r>
          </w:hyperlink>
        </w:p>
        <w:p w:rsidR="00201746" w:rsidRDefault="0058255B">
          <w:pPr>
            <w:pStyle w:val="TOC1"/>
            <w:tabs>
              <w:tab w:val="left" w:pos="440"/>
              <w:tab w:val="right" w:leader="dot" w:pos="10790"/>
            </w:tabs>
            <w:rPr>
              <w:rFonts w:eastAsiaTheme="minorEastAsia"/>
              <w:noProof/>
            </w:rPr>
          </w:pPr>
          <w:hyperlink w:anchor="_Toc176785924" w:history="1">
            <w:r w:rsidR="00201746" w:rsidRPr="00073893">
              <w:rPr>
                <w:rStyle w:val="Hyperlink"/>
                <w:noProof/>
              </w:rPr>
              <w:t>5</w:t>
            </w:r>
            <w:r w:rsidR="00201746">
              <w:rPr>
                <w:rFonts w:eastAsiaTheme="minorEastAsia"/>
                <w:noProof/>
              </w:rPr>
              <w:tab/>
            </w:r>
            <w:r w:rsidR="00201746" w:rsidRPr="00073893">
              <w:rPr>
                <w:rStyle w:val="Hyperlink"/>
                <w:noProof/>
              </w:rPr>
              <w:t>Submission Requirement</w:t>
            </w:r>
            <w:r w:rsidR="00201746">
              <w:rPr>
                <w:noProof/>
                <w:webHidden/>
              </w:rPr>
              <w:tab/>
            </w:r>
            <w:r w:rsidR="00201746">
              <w:rPr>
                <w:noProof/>
                <w:webHidden/>
              </w:rPr>
              <w:fldChar w:fldCharType="begin"/>
            </w:r>
            <w:r w:rsidR="00201746">
              <w:rPr>
                <w:noProof/>
                <w:webHidden/>
              </w:rPr>
              <w:instrText xml:space="preserve"> PAGEREF _Toc176785924 \h </w:instrText>
            </w:r>
            <w:r w:rsidR="00201746">
              <w:rPr>
                <w:noProof/>
                <w:webHidden/>
              </w:rPr>
            </w:r>
            <w:r w:rsidR="00201746">
              <w:rPr>
                <w:noProof/>
                <w:webHidden/>
              </w:rPr>
              <w:fldChar w:fldCharType="separate"/>
            </w:r>
            <w:r w:rsidR="00201746">
              <w:rPr>
                <w:noProof/>
                <w:webHidden/>
              </w:rPr>
              <w:t>4</w:t>
            </w:r>
            <w:r w:rsidR="00201746">
              <w:rPr>
                <w:noProof/>
                <w:webHidden/>
              </w:rPr>
              <w:fldChar w:fldCharType="end"/>
            </w:r>
          </w:hyperlink>
        </w:p>
        <w:p w:rsidR="00044C8C" w:rsidRDefault="00044C8C" w:rsidP="006A702E">
          <w:pPr>
            <w:rPr>
              <w:b/>
              <w:bCs/>
              <w:noProof/>
            </w:rPr>
          </w:pPr>
          <w:r>
            <w:rPr>
              <w:b/>
              <w:bCs/>
              <w:noProof/>
            </w:rPr>
            <w:fldChar w:fldCharType="end"/>
          </w:r>
        </w:p>
      </w:sdtContent>
    </w:sdt>
    <w:p w:rsidR="00D05FD5" w:rsidRDefault="00D05FD5" w:rsidP="00D05FD5">
      <w:pPr>
        <w:pStyle w:val="Heading1"/>
      </w:pPr>
      <w:bookmarkStart w:id="1" w:name="_Toc176785916"/>
      <w:r>
        <w:t>Overview</w:t>
      </w:r>
      <w:bookmarkEnd w:id="1"/>
    </w:p>
    <w:p w:rsidR="008419FF" w:rsidRDefault="008419FF" w:rsidP="00D05FD5">
      <w:r>
        <w:t xml:space="preserve">This is </w:t>
      </w:r>
      <w:r w:rsidR="00750337">
        <w:t xml:space="preserve">a </w:t>
      </w:r>
      <w:r>
        <w:t xml:space="preserve">part of your </w:t>
      </w:r>
      <w:r w:rsidR="00750337">
        <w:t xml:space="preserve">team </w:t>
      </w:r>
      <w:r w:rsidR="00B24C6D">
        <w:t>project;</w:t>
      </w:r>
      <w:r w:rsidR="00750337">
        <w:t xml:space="preserve"> thus, </w:t>
      </w:r>
      <w:r>
        <w:t>you will work with your project team to complete this assignment.</w:t>
      </w:r>
    </w:p>
    <w:p w:rsidR="00D05FD5" w:rsidRDefault="00D05FD5" w:rsidP="00D05FD5">
      <w:r>
        <w:t xml:space="preserve">You will write and prioritize user stories for the </w:t>
      </w:r>
      <w:hyperlink w:anchor="_Project_Description" w:history="1">
        <w:r w:rsidRPr="00D05FD5">
          <w:rPr>
            <w:rStyle w:val="Hyperlink"/>
          </w:rPr>
          <w:t>Project Description</w:t>
        </w:r>
      </w:hyperlink>
      <w:r>
        <w:t xml:space="preserve"> below. You will write the user stories in a spreadsheet, </w:t>
      </w:r>
      <w:proofErr w:type="spellStart"/>
      <w:r>
        <w:rPr>
          <w:i/>
        </w:rPr>
        <w:t>user_stories_</w:t>
      </w:r>
      <w:r w:rsidR="00D2175A">
        <w:rPr>
          <w:i/>
        </w:rPr>
        <w:t>S</w:t>
      </w:r>
      <w:r w:rsidR="008D6802">
        <w:rPr>
          <w:i/>
        </w:rPr>
        <w:t>MS</w:t>
      </w:r>
      <w:r w:rsidR="00D2175A">
        <w:rPr>
          <w:i/>
        </w:rPr>
        <w:t>_</w:t>
      </w:r>
      <w:r>
        <w:rPr>
          <w:i/>
        </w:rPr>
        <w:t>team</w:t>
      </w:r>
      <w:r w:rsidR="008D6802">
        <w:rPr>
          <w:i/>
        </w:rPr>
        <w:t>_</w:t>
      </w:r>
      <w:r>
        <w:rPr>
          <w:i/>
        </w:rPr>
        <w:t>X</w:t>
      </w:r>
      <w:proofErr w:type="spellEnd"/>
      <w:r>
        <w:rPr>
          <w:i/>
        </w:rPr>
        <w:t xml:space="preserve">, </w:t>
      </w:r>
      <w:r>
        <w:t xml:space="preserve">which you have been provided. </w:t>
      </w:r>
      <w:r w:rsidR="008419FF">
        <w:t xml:space="preserve">You will </w:t>
      </w:r>
      <w:r w:rsidR="008419FF" w:rsidRPr="008419FF">
        <w:rPr>
          <w:b/>
        </w:rPr>
        <w:t>not</w:t>
      </w:r>
      <w:r w:rsidR="008419FF">
        <w:t xml:space="preserve"> use these as the basis for producing a coded system. Instead, o</w:t>
      </w:r>
      <w:r w:rsidRPr="008419FF">
        <w:t>nce</w:t>
      </w:r>
      <w:r>
        <w:t xml:space="preserve"> these are submitted, I will provide you the </w:t>
      </w:r>
      <w:r w:rsidR="005157BE">
        <w:t xml:space="preserve">prioritized </w:t>
      </w:r>
      <w:r>
        <w:t xml:space="preserve">user stories I wrote and you will </w:t>
      </w:r>
      <w:r w:rsidR="005157BE">
        <w:t>use mine</w:t>
      </w:r>
      <w:r w:rsidR="00D2175A">
        <w:t xml:space="preserve"> to </w:t>
      </w:r>
      <w:r w:rsidR="005157BE">
        <w:t>code</w:t>
      </w:r>
      <w:r w:rsidR="00D2175A">
        <w:t xml:space="preserve"> the system</w:t>
      </w:r>
      <w:r w:rsidR="008419FF">
        <w:t xml:space="preserve">. This is so that each team will be working from the same user stories. The coding portion of the project is </w:t>
      </w:r>
      <w:r w:rsidR="005157BE">
        <w:t>explained in a separate document</w:t>
      </w:r>
      <w:r w:rsidR="00D2175A">
        <w:t>.</w:t>
      </w:r>
    </w:p>
    <w:p w:rsidR="005157BE" w:rsidRPr="005157BE" w:rsidRDefault="005157BE" w:rsidP="00D05FD5">
      <w:r>
        <w:t xml:space="preserve">The directions for writing the user stories </w:t>
      </w:r>
      <w:r w:rsidR="006632A7">
        <w:t>are in the section immediately below</w:t>
      </w:r>
      <w:r>
        <w:t>.</w:t>
      </w:r>
    </w:p>
    <w:p w:rsidR="00777765" w:rsidRDefault="00777765" w:rsidP="00777765">
      <w:pPr>
        <w:pStyle w:val="Heading1"/>
      </w:pPr>
      <w:bookmarkStart w:id="2" w:name="_User_Story_Directions_1"/>
      <w:bookmarkStart w:id="3" w:name="_Toc176785917"/>
      <w:bookmarkEnd w:id="2"/>
      <w:r>
        <w:t>User Story Directions</w:t>
      </w:r>
      <w:bookmarkEnd w:id="3"/>
    </w:p>
    <w:p w:rsidR="00201746" w:rsidRPr="00201746" w:rsidRDefault="00201746" w:rsidP="00201746">
      <w:pPr>
        <w:pStyle w:val="Heading2"/>
      </w:pPr>
      <w:bookmarkStart w:id="4" w:name="_Toc176785918"/>
      <w:r>
        <w:t>Directions</w:t>
      </w:r>
      <w:bookmarkEnd w:id="4"/>
    </w:p>
    <w:p w:rsidR="00777765" w:rsidRDefault="00777765" w:rsidP="00572AD7">
      <w:pPr>
        <w:pStyle w:val="ListParagraph"/>
        <w:numPr>
          <w:ilvl w:val="0"/>
          <w:numId w:val="19"/>
        </w:numPr>
        <w:contextualSpacing w:val="0"/>
      </w:pPr>
      <w:r w:rsidRPr="00777765">
        <w:t>Rename this spreadsheet: user_stories_</w:t>
      </w:r>
      <w:r>
        <w:t>S</w:t>
      </w:r>
      <w:r w:rsidR="00750337">
        <w:t>MS</w:t>
      </w:r>
      <w:r>
        <w:t>_</w:t>
      </w:r>
      <w:r w:rsidRPr="00777765">
        <w:t>team</w:t>
      </w:r>
      <w:r w:rsidR="00750337">
        <w:t>_</w:t>
      </w:r>
      <w:r w:rsidRPr="00777765">
        <w:t xml:space="preserve">X.xlsx, where </w:t>
      </w:r>
      <w:r w:rsidR="00750337">
        <w:t>“</w:t>
      </w:r>
      <w:r w:rsidRPr="00777765">
        <w:t>X</w:t>
      </w:r>
      <w:r w:rsidR="00750337">
        <w:t>”</w:t>
      </w:r>
      <w:r w:rsidRPr="00777765">
        <w:t xml:space="preserve"> is your team number</w:t>
      </w:r>
      <w:r>
        <w:t>.</w:t>
      </w:r>
    </w:p>
    <w:p w:rsidR="00777765" w:rsidRDefault="00777765" w:rsidP="00777765">
      <w:pPr>
        <w:pStyle w:val="ListParagraph"/>
        <w:numPr>
          <w:ilvl w:val="0"/>
          <w:numId w:val="19"/>
        </w:numPr>
        <w:contextualSpacing w:val="0"/>
      </w:pPr>
      <w:r w:rsidRPr="00777765">
        <w:t>Meet as a group and write the user stories keeping in mind best practices</w:t>
      </w:r>
      <w:r>
        <w:t>.</w:t>
      </w:r>
    </w:p>
    <w:p w:rsidR="00777765" w:rsidRDefault="00777765" w:rsidP="00777765">
      <w:pPr>
        <w:pStyle w:val="ListParagraph"/>
        <w:numPr>
          <w:ilvl w:val="0"/>
          <w:numId w:val="20"/>
        </w:numPr>
      </w:pPr>
      <w:r>
        <w:t>Column A (Priority) – I would ignore this for now. More on this below.</w:t>
      </w:r>
    </w:p>
    <w:p w:rsidR="00777765" w:rsidRDefault="00777765" w:rsidP="00777765">
      <w:pPr>
        <w:pStyle w:val="ListParagraph"/>
        <w:numPr>
          <w:ilvl w:val="0"/>
          <w:numId w:val="20"/>
        </w:numPr>
      </w:pPr>
      <w:r>
        <w:t>Column B (Title) – This is the title for the user story. It should be succinct, descriptive, and use an active verb.</w:t>
      </w:r>
    </w:p>
    <w:p w:rsidR="00777765" w:rsidRDefault="00777765" w:rsidP="00777765">
      <w:pPr>
        <w:pStyle w:val="ListParagraph"/>
        <w:numPr>
          <w:ilvl w:val="0"/>
          <w:numId w:val="20"/>
        </w:numPr>
      </w:pPr>
      <w:r>
        <w:t>Column C (</w:t>
      </w:r>
      <w:r w:rsidR="00126FD7">
        <w:t>User</w:t>
      </w:r>
      <w:r>
        <w:t>) – This is the type of user of the system</w:t>
      </w:r>
      <w:r w:rsidR="00126FD7">
        <w:t xml:space="preserve"> that initiates the user story. In some (few) cases, it makes sense to have two or more actors for a user story, if they perform exactly the same steps.</w:t>
      </w:r>
    </w:p>
    <w:p w:rsidR="00777765" w:rsidRDefault="00777765" w:rsidP="00777765">
      <w:pPr>
        <w:pStyle w:val="ListParagraph"/>
        <w:numPr>
          <w:ilvl w:val="0"/>
          <w:numId w:val="20"/>
        </w:numPr>
      </w:pPr>
      <w:r>
        <w:t>Column D (User Story) – This is the user story</w:t>
      </w:r>
      <w:r w:rsidR="00126FD7">
        <w:t xml:space="preserve"> in the format: “</w:t>
      </w:r>
      <w:r w:rsidR="00126FD7" w:rsidRPr="00126FD7">
        <w:t>As a [description of user], I want to [functionality], so that [benefit].</w:t>
      </w:r>
      <w:r w:rsidR="00126FD7">
        <w:t>”</w:t>
      </w:r>
    </w:p>
    <w:p w:rsidR="00777765" w:rsidRDefault="00777765" w:rsidP="00572AD7">
      <w:pPr>
        <w:pStyle w:val="ListParagraph"/>
        <w:numPr>
          <w:ilvl w:val="0"/>
          <w:numId w:val="20"/>
        </w:numPr>
        <w:contextualSpacing w:val="0"/>
      </w:pPr>
      <w:r>
        <w:t xml:space="preserve">Column </w:t>
      </w:r>
      <w:r w:rsidR="00126FD7">
        <w:t>E</w:t>
      </w:r>
      <w:r>
        <w:t xml:space="preserve"> (Notes) – </w:t>
      </w:r>
      <w:r w:rsidR="00AE6B47">
        <w:t xml:space="preserve">Optional. </w:t>
      </w:r>
      <w:r>
        <w:t>You can write notes here if you like</w:t>
      </w:r>
      <w:r w:rsidR="00AE6B47">
        <w:t>.</w:t>
      </w:r>
    </w:p>
    <w:p w:rsidR="00126FD7" w:rsidRDefault="00126FD7" w:rsidP="00126FD7">
      <w:pPr>
        <w:ind w:left="900"/>
      </w:pPr>
      <w:r>
        <w:rPr>
          <w:noProof/>
        </w:rPr>
        <w:drawing>
          <wp:inline distT="0" distB="0" distL="0" distR="0" wp14:anchorId="0291EADB" wp14:editId="1987700D">
            <wp:extent cx="6288405" cy="1447123"/>
            <wp:effectExtent l="19050" t="19050" r="17145" b="203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7327" r="8284" b="45104"/>
                    <a:stretch/>
                  </pic:blipFill>
                  <pic:spPr bwMode="auto">
                    <a:xfrm>
                      <a:off x="0" y="0"/>
                      <a:ext cx="6289882" cy="144746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77765" w:rsidRDefault="00777765" w:rsidP="00572AD7">
      <w:pPr>
        <w:pStyle w:val="ListParagraph"/>
        <w:numPr>
          <w:ilvl w:val="0"/>
          <w:numId w:val="19"/>
        </w:numPr>
        <w:spacing w:before="160"/>
        <w:contextualSpacing w:val="0"/>
      </w:pPr>
      <w:r>
        <w:lastRenderedPageBreak/>
        <w:t xml:space="preserve">Prioritize the user stories. </w:t>
      </w:r>
      <w:r w:rsidRPr="00777765">
        <w:t xml:space="preserve">Priorities range from: 1 to the number of stories. All stories have a unique priority. The lower the priority, the more </w:t>
      </w:r>
      <w:r w:rsidR="008419FF">
        <w:t>important in providing value to the customer</w:t>
      </w:r>
      <w:r w:rsidRPr="00777765">
        <w:t>. Use your judgement.</w:t>
      </w:r>
      <w:r>
        <w:t xml:space="preserve"> However, keep in mind feasibility of priorities. For example, in an online store, you </w:t>
      </w:r>
      <w:r w:rsidR="008419FF">
        <w:t>should not have the top priority</w:t>
      </w:r>
      <w:r w:rsidR="00572AD7">
        <w:t>, “</w:t>
      </w:r>
      <w:r w:rsidR="00C269A0">
        <w:t xml:space="preserve">cancel a </w:t>
      </w:r>
      <w:r w:rsidR="00572AD7">
        <w:t>purchase</w:t>
      </w:r>
      <w:r w:rsidR="008419FF">
        <w:t>”</w:t>
      </w:r>
      <w:r w:rsidR="00572AD7">
        <w:t>,</w:t>
      </w:r>
      <w:r w:rsidR="008419FF">
        <w:t xml:space="preserve"> and the second (or later),</w:t>
      </w:r>
      <w:r w:rsidR="00572AD7">
        <w:t xml:space="preserve"> “</w:t>
      </w:r>
      <w:r w:rsidR="00C269A0">
        <w:t>purchase a product</w:t>
      </w:r>
      <w:r w:rsidR="00572AD7">
        <w:t>”.</w:t>
      </w:r>
    </w:p>
    <w:p w:rsidR="00572AD7" w:rsidRDefault="00C269A0" w:rsidP="00572AD7">
      <w:pPr>
        <w:pStyle w:val="ListParagraph"/>
        <w:spacing w:before="160"/>
        <w:contextualSpacing w:val="0"/>
      </w:pPr>
      <w:r>
        <w:t>I</w:t>
      </w:r>
      <w:r w:rsidR="007F0256">
        <w:t xml:space="preserve">t can get confusing setting the priorities. </w:t>
      </w:r>
      <w:r w:rsidR="009E58C8">
        <w:t>One approach</w:t>
      </w:r>
      <w:r w:rsidR="00572AD7">
        <w:t>:</w:t>
      </w:r>
    </w:p>
    <w:p w:rsidR="007F0256" w:rsidRDefault="007F0256" w:rsidP="00572AD7">
      <w:pPr>
        <w:pStyle w:val="ListParagraph"/>
        <w:numPr>
          <w:ilvl w:val="0"/>
          <w:numId w:val="21"/>
        </w:numPr>
        <w:spacing w:before="160"/>
      </w:pPr>
      <w:r>
        <w:t xml:space="preserve">Write </w:t>
      </w:r>
      <w:r w:rsidR="009E58C8">
        <w:t xml:space="preserve">all </w:t>
      </w:r>
      <w:r>
        <w:t>the user stories without specifying priorities.</w:t>
      </w:r>
    </w:p>
    <w:p w:rsidR="00572AD7" w:rsidRDefault="00572AD7" w:rsidP="00572AD7">
      <w:pPr>
        <w:pStyle w:val="ListParagraph"/>
        <w:numPr>
          <w:ilvl w:val="0"/>
          <w:numId w:val="21"/>
        </w:numPr>
        <w:spacing w:before="160"/>
      </w:pPr>
      <w:r>
        <w:t>Sort on "</w:t>
      </w:r>
      <w:r w:rsidR="00C269A0">
        <w:t>User</w:t>
      </w:r>
      <w:r>
        <w:t xml:space="preserve">" column (Column C), so that </w:t>
      </w:r>
      <w:r w:rsidR="007F0256">
        <w:t>you</w:t>
      </w:r>
      <w:r>
        <w:t xml:space="preserve"> </w:t>
      </w:r>
      <w:r w:rsidR="007F0256">
        <w:t>can</w:t>
      </w:r>
      <w:r>
        <w:t xml:space="preserve"> see the stories grouped by the type of user.</w:t>
      </w:r>
    </w:p>
    <w:p w:rsidR="00572AD7" w:rsidRDefault="009E58C8" w:rsidP="00572AD7">
      <w:pPr>
        <w:pStyle w:val="ListParagraph"/>
        <w:numPr>
          <w:ilvl w:val="0"/>
          <w:numId w:val="21"/>
        </w:numPr>
        <w:spacing w:before="160"/>
      </w:pPr>
      <w:r>
        <w:t xml:space="preserve">Set the first few priorities (first 3, 5 whatever). </w:t>
      </w:r>
    </w:p>
    <w:p w:rsidR="00572AD7" w:rsidRDefault="00572AD7" w:rsidP="00572AD7">
      <w:pPr>
        <w:pStyle w:val="ListParagraph"/>
        <w:numPr>
          <w:ilvl w:val="0"/>
          <w:numId w:val="21"/>
        </w:numPr>
        <w:spacing w:before="160"/>
      </w:pPr>
      <w:r>
        <w:t xml:space="preserve">Sort on "Priority" (Column A), the </w:t>
      </w:r>
      <w:r w:rsidR="007F0256">
        <w:t>ones with no priority will appear below the ones with a priority.</w:t>
      </w:r>
    </w:p>
    <w:p w:rsidR="00572AD7" w:rsidRDefault="00572AD7" w:rsidP="00572AD7">
      <w:pPr>
        <w:pStyle w:val="ListParagraph"/>
        <w:numPr>
          <w:ilvl w:val="0"/>
          <w:numId w:val="21"/>
        </w:numPr>
        <w:spacing w:before="160"/>
      </w:pPr>
      <w:r>
        <w:t xml:space="preserve">Decide on priority of next </w:t>
      </w:r>
      <w:r w:rsidR="009E58C8">
        <w:t>few.</w:t>
      </w:r>
    </w:p>
    <w:p w:rsidR="00572AD7" w:rsidRDefault="00572AD7" w:rsidP="00572AD7">
      <w:pPr>
        <w:pStyle w:val="ListParagraph"/>
        <w:numPr>
          <w:ilvl w:val="0"/>
          <w:numId w:val="21"/>
        </w:numPr>
        <w:spacing w:before="160"/>
        <w:contextualSpacing w:val="0"/>
      </w:pPr>
      <w:r>
        <w:t xml:space="preserve">Repeat steps </w:t>
      </w:r>
      <w:r w:rsidR="007F0256">
        <w:t>4</w:t>
      </w:r>
      <w:r>
        <w:t xml:space="preserve"> &amp; </w:t>
      </w:r>
      <w:r w:rsidR="007F0256">
        <w:t>5</w:t>
      </w:r>
    </w:p>
    <w:p w:rsidR="007F0256" w:rsidRDefault="007F0256" w:rsidP="007F0256">
      <w:pPr>
        <w:pStyle w:val="ListParagraph"/>
        <w:spacing w:before="160"/>
        <w:ind w:left="1440"/>
        <w:contextualSpacing w:val="0"/>
      </w:pPr>
      <w:r>
        <w:t xml:space="preserve">After you complete these, I recommend you revisit the priorities on another day – you will probably find some </w:t>
      </w:r>
      <w:r w:rsidR="00DF4148">
        <w:t xml:space="preserve">priorities </w:t>
      </w:r>
      <w:r>
        <w:t>that are not feasible</w:t>
      </w:r>
      <w:r w:rsidR="00C269A0">
        <w:t xml:space="preserve"> or that you want to change.</w:t>
      </w:r>
    </w:p>
    <w:p w:rsidR="00572AD7" w:rsidRDefault="00572AD7" w:rsidP="00572AD7">
      <w:pPr>
        <w:pStyle w:val="ListParagraph"/>
        <w:numPr>
          <w:ilvl w:val="0"/>
          <w:numId w:val="19"/>
        </w:numPr>
        <w:spacing w:before="160"/>
        <w:contextualSpacing w:val="0"/>
      </w:pPr>
      <w:r>
        <w:t>When complete, make sure it is sorted completely on priority</w:t>
      </w:r>
    </w:p>
    <w:p w:rsidR="00572AD7" w:rsidRDefault="00572AD7" w:rsidP="00572AD7">
      <w:pPr>
        <w:pStyle w:val="ListParagraph"/>
        <w:numPr>
          <w:ilvl w:val="0"/>
          <w:numId w:val="19"/>
        </w:numPr>
        <w:spacing w:before="160"/>
        <w:contextualSpacing w:val="0"/>
      </w:pPr>
      <w:r w:rsidRPr="00572AD7">
        <w:t>Make sure all text in cells wraps</w:t>
      </w:r>
    </w:p>
    <w:p w:rsidR="00572AD7" w:rsidRDefault="00572AD7" w:rsidP="00F320DC">
      <w:pPr>
        <w:pStyle w:val="ListParagraph"/>
        <w:numPr>
          <w:ilvl w:val="0"/>
          <w:numId w:val="19"/>
        </w:numPr>
        <w:spacing w:before="160"/>
        <w:contextualSpacing w:val="0"/>
      </w:pPr>
      <w:r w:rsidRPr="00572AD7">
        <w:t>Make sure all cells are Top Aligned</w:t>
      </w:r>
    </w:p>
    <w:p w:rsidR="00DF188F" w:rsidRDefault="00DF188F" w:rsidP="00201746">
      <w:pPr>
        <w:pStyle w:val="Heading2"/>
      </w:pPr>
      <w:bookmarkStart w:id="5" w:name="_Toc176785919"/>
      <w:r>
        <w:t>Use of AI</w:t>
      </w:r>
      <w:bookmarkEnd w:id="5"/>
    </w:p>
    <w:p w:rsidR="00DF188F" w:rsidRPr="00DF188F" w:rsidRDefault="00DF188F" w:rsidP="00DF188F">
      <w:pPr>
        <w:spacing w:before="160"/>
      </w:pPr>
      <w:r>
        <w:t xml:space="preserve">You can use AI to generate the user stories. If you choose this route, you must report all prompts you used (complete) in the </w:t>
      </w:r>
      <w:r>
        <w:rPr>
          <w:i/>
        </w:rPr>
        <w:t xml:space="preserve">AI Prompts </w:t>
      </w:r>
      <w:r>
        <w:t>tab on the spreadsheet. Obviously, you’ll want to very carefully to make sure they are complete, consistent, and that they don’t invent requirements.</w:t>
      </w:r>
    </w:p>
    <w:p w:rsidR="00D05FD5" w:rsidRDefault="00D05FD5" w:rsidP="00D05FD5">
      <w:pPr>
        <w:pStyle w:val="Heading1"/>
      </w:pPr>
      <w:bookmarkStart w:id="6" w:name="_Project_Description"/>
      <w:bookmarkStart w:id="7" w:name="_Toc176785920"/>
      <w:bookmarkEnd w:id="6"/>
      <w:r>
        <w:t>Project Description</w:t>
      </w:r>
      <w:bookmarkEnd w:id="7"/>
      <w:r>
        <w:t xml:space="preserve"> </w:t>
      </w:r>
    </w:p>
    <w:p w:rsidR="004F6D74" w:rsidRDefault="004F6D74" w:rsidP="005F2736">
      <w:pPr>
        <w:spacing w:after="0"/>
        <w:rPr>
          <w:sz w:val="10"/>
        </w:rPr>
      </w:pPr>
    </w:p>
    <w:p w:rsidR="00FF05FC" w:rsidRDefault="00FF05FC" w:rsidP="00FF05FC">
      <w:pPr>
        <w:pStyle w:val="Heading2"/>
      </w:pPr>
      <w:bookmarkStart w:id="8" w:name="_Toc176785921"/>
      <w:r>
        <w:t>Glossary</w:t>
      </w:r>
      <w:bookmarkEnd w:id="8"/>
    </w:p>
    <w:p w:rsidR="00264F65" w:rsidRDefault="00264F65" w:rsidP="00FF5D7D">
      <w:pPr>
        <w:pStyle w:val="ListParagraph"/>
        <w:numPr>
          <w:ilvl w:val="0"/>
          <w:numId w:val="25"/>
        </w:numPr>
        <w:spacing w:after="80"/>
        <w:contextualSpacing w:val="0"/>
      </w:pPr>
      <w:r>
        <w:rPr>
          <w:i/>
        </w:rPr>
        <w:t>Auction</w:t>
      </w:r>
      <w:r>
        <w:t xml:space="preserve"> </w:t>
      </w:r>
      <w:r>
        <w:rPr>
          <w:i/>
        </w:rPr>
        <w:t>System (AS)</w:t>
      </w:r>
      <w:r>
        <w:t xml:space="preserve"> – the software system under development</w:t>
      </w:r>
    </w:p>
    <w:p w:rsidR="00D705B3" w:rsidRPr="00264F65" w:rsidRDefault="00D705B3" w:rsidP="00FF5D7D">
      <w:pPr>
        <w:pStyle w:val="ListParagraph"/>
        <w:numPr>
          <w:ilvl w:val="0"/>
          <w:numId w:val="25"/>
        </w:numPr>
        <w:spacing w:after="80"/>
        <w:contextualSpacing w:val="0"/>
      </w:pPr>
      <w:r>
        <w:rPr>
          <w:i/>
        </w:rPr>
        <w:t xml:space="preserve">Active auction </w:t>
      </w:r>
      <w:r>
        <w:t>– An ongoing action meaning that the current date/time is between the beginning and ending date/times of the auction.</w:t>
      </w:r>
    </w:p>
    <w:p w:rsidR="000011F8" w:rsidRDefault="000011F8" w:rsidP="00FF5D7D">
      <w:pPr>
        <w:pStyle w:val="ListParagraph"/>
        <w:numPr>
          <w:ilvl w:val="0"/>
          <w:numId w:val="25"/>
        </w:numPr>
        <w:spacing w:after="80"/>
        <w:contextualSpacing w:val="0"/>
      </w:pPr>
      <w:r w:rsidRPr="00176457">
        <w:rPr>
          <w:i/>
        </w:rPr>
        <w:t xml:space="preserve">User </w:t>
      </w:r>
      <w:r>
        <w:t>– A person using the auction system.</w:t>
      </w:r>
    </w:p>
    <w:p w:rsidR="00D36D1F" w:rsidRDefault="00D36D1F" w:rsidP="00FF5D7D">
      <w:pPr>
        <w:pStyle w:val="ListParagraph"/>
        <w:numPr>
          <w:ilvl w:val="0"/>
          <w:numId w:val="25"/>
        </w:numPr>
        <w:spacing w:after="80"/>
        <w:contextualSpacing w:val="0"/>
      </w:pPr>
      <w:r>
        <w:rPr>
          <w:i/>
        </w:rPr>
        <w:t>Registered User</w:t>
      </w:r>
      <w:r>
        <w:t xml:space="preserve"> – A person who is registered in the system and can buy, sell, and offer auctions.</w:t>
      </w:r>
      <w:r w:rsidR="00FF5D7D">
        <w:t xml:space="preserve"> A registered user can take on different personas:</w:t>
      </w:r>
    </w:p>
    <w:p w:rsidR="00176457" w:rsidRDefault="00176457" w:rsidP="00FF5D7D">
      <w:pPr>
        <w:pStyle w:val="ListParagraph"/>
        <w:numPr>
          <w:ilvl w:val="1"/>
          <w:numId w:val="26"/>
        </w:numPr>
        <w:spacing w:after="80"/>
        <w:contextualSpacing w:val="0"/>
      </w:pPr>
      <w:r w:rsidRPr="00176457">
        <w:rPr>
          <w:i/>
        </w:rPr>
        <w:t>Bidder</w:t>
      </w:r>
      <w:r>
        <w:t xml:space="preserve"> –</w:t>
      </w:r>
      <w:bookmarkStart w:id="9" w:name="_GoBack"/>
      <w:bookmarkEnd w:id="9"/>
      <w:r>
        <w:t xml:space="preserve"> </w:t>
      </w:r>
      <w:r w:rsidRPr="00176457">
        <w:t>A</w:t>
      </w:r>
      <w:r>
        <w:t xml:space="preserve"> user who is bidding on an item that is placed for auction.</w:t>
      </w:r>
    </w:p>
    <w:p w:rsidR="00176457" w:rsidRDefault="00176457" w:rsidP="00FF5D7D">
      <w:pPr>
        <w:pStyle w:val="ListParagraph"/>
        <w:numPr>
          <w:ilvl w:val="1"/>
          <w:numId w:val="26"/>
        </w:numPr>
        <w:spacing w:after="80"/>
        <w:contextualSpacing w:val="0"/>
      </w:pPr>
      <w:r w:rsidRPr="00176457">
        <w:rPr>
          <w:i/>
        </w:rPr>
        <w:t>Buyer</w:t>
      </w:r>
      <w:r>
        <w:t xml:space="preserve"> – </w:t>
      </w:r>
      <w:r w:rsidRPr="00176457">
        <w:t>A</w:t>
      </w:r>
      <w:r>
        <w:t xml:space="preserve"> user who is chooses to “buy it now” (BIN)</w:t>
      </w:r>
    </w:p>
    <w:p w:rsidR="00FF5D7D" w:rsidRDefault="00FF5D7D" w:rsidP="00FF5D7D">
      <w:pPr>
        <w:pStyle w:val="ListParagraph"/>
        <w:numPr>
          <w:ilvl w:val="1"/>
          <w:numId w:val="26"/>
        </w:numPr>
        <w:spacing w:after="80"/>
        <w:contextualSpacing w:val="0"/>
      </w:pPr>
      <w:r w:rsidRPr="00176457">
        <w:rPr>
          <w:i/>
        </w:rPr>
        <w:t xml:space="preserve">Seller – </w:t>
      </w:r>
      <w:r w:rsidRPr="00176457">
        <w:t>A</w:t>
      </w:r>
      <w:r>
        <w:t xml:space="preserve"> user who is either auctioning or selling an item; </w:t>
      </w:r>
    </w:p>
    <w:p w:rsidR="00176457" w:rsidRPr="00176457" w:rsidRDefault="00176457" w:rsidP="00176457">
      <w:pPr>
        <w:pStyle w:val="ListParagraph"/>
        <w:numPr>
          <w:ilvl w:val="0"/>
          <w:numId w:val="25"/>
        </w:numPr>
      </w:pPr>
      <w:r w:rsidRPr="00176457">
        <w:rPr>
          <w:i/>
        </w:rPr>
        <w:t>System Admin</w:t>
      </w:r>
      <w:r w:rsidR="00183373">
        <w:rPr>
          <w:i/>
        </w:rPr>
        <w:t>istrator (SA)</w:t>
      </w:r>
      <w:r>
        <w:t xml:space="preserve"> – A user who can control various management aspects of the system</w:t>
      </w:r>
    </w:p>
    <w:p w:rsidR="004F6D74" w:rsidRDefault="004F6D74" w:rsidP="004F6D74">
      <w:pPr>
        <w:pStyle w:val="Heading2"/>
      </w:pPr>
      <w:bookmarkStart w:id="10" w:name="_Toc176785922"/>
      <w:r>
        <w:t>Overview</w:t>
      </w:r>
      <w:bookmarkEnd w:id="10"/>
    </w:p>
    <w:p w:rsidR="008204F5" w:rsidRPr="00DF188F" w:rsidRDefault="00B74CCE" w:rsidP="008204F5">
      <w:r w:rsidRPr="00DF188F">
        <w:t xml:space="preserve">A </w:t>
      </w:r>
      <w:r w:rsidR="00EA0C4E" w:rsidRPr="00DF188F">
        <w:t>sell</w:t>
      </w:r>
      <w:r w:rsidR="0020265A" w:rsidRPr="00DF188F">
        <w:t>er</w:t>
      </w:r>
      <w:r w:rsidRPr="00DF188F">
        <w:t xml:space="preserve"> </w:t>
      </w:r>
      <w:r w:rsidR="000011F8" w:rsidRPr="00DF188F">
        <w:t xml:space="preserve">can </w:t>
      </w:r>
      <w:r w:rsidR="00EA0C4E" w:rsidRPr="00DF188F">
        <w:t>list</w:t>
      </w:r>
      <w:r w:rsidRPr="00DF188F">
        <w:t xml:space="preserve"> an item </w:t>
      </w:r>
      <w:r w:rsidR="00EA0C4E" w:rsidRPr="00DF188F">
        <w:t>for auction</w:t>
      </w:r>
      <w:r w:rsidRPr="00DF188F">
        <w:t>. The item must be specified as “new” or “used”</w:t>
      </w:r>
      <w:r w:rsidR="008204F5" w:rsidRPr="00DF188F">
        <w:t>.</w:t>
      </w:r>
      <w:r w:rsidR="000011F8" w:rsidRPr="00DF188F">
        <w:t xml:space="preserve"> </w:t>
      </w:r>
      <w:r w:rsidRPr="00DF188F">
        <w:t xml:space="preserve">Items have a title, weight, description, </w:t>
      </w:r>
      <w:r w:rsidR="00176457" w:rsidRPr="00DF188F">
        <w:t xml:space="preserve">category, </w:t>
      </w:r>
      <w:r w:rsidRPr="00DF188F">
        <w:t xml:space="preserve">and up to three tags, and each tag can contain up to </w:t>
      </w:r>
      <w:r w:rsidR="00C24BB9" w:rsidRPr="00DF188F">
        <w:t>4</w:t>
      </w:r>
      <w:r w:rsidRPr="00DF188F">
        <w:t xml:space="preserve">0 characters. </w:t>
      </w:r>
      <w:r w:rsidR="00176457" w:rsidRPr="00DF188F">
        <w:t xml:space="preserve">Categories are added by the system administrator </w:t>
      </w:r>
      <w:r w:rsidR="00183373" w:rsidRPr="00DF188F">
        <w:t xml:space="preserve">(SA) </w:t>
      </w:r>
      <w:r w:rsidR="00176457" w:rsidRPr="00DF188F">
        <w:t xml:space="preserve">and are short phrases such as: Sporting Goods, Clothing, </w:t>
      </w:r>
      <w:r w:rsidR="00176457" w:rsidRPr="00DF188F">
        <w:rPr>
          <w:i/>
        </w:rPr>
        <w:t xml:space="preserve">etc. </w:t>
      </w:r>
      <w:r w:rsidRPr="00DF188F">
        <w:t>A tag is a word or short phrase that describes the item</w:t>
      </w:r>
      <w:r w:rsidR="00C24BB9" w:rsidRPr="00DF188F">
        <w:t>. Tags are used to search for auction items</w:t>
      </w:r>
      <w:r w:rsidRPr="00DF188F">
        <w:t>.</w:t>
      </w:r>
      <w:r w:rsidR="00176457" w:rsidRPr="00DF188F">
        <w:t xml:space="preserve"> </w:t>
      </w:r>
      <w:r w:rsidRPr="00DF188F">
        <w:t xml:space="preserve">An </w:t>
      </w:r>
      <w:r w:rsidR="00DB209F" w:rsidRPr="00DF188F">
        <w:t xml:space="preserve">auction </w:t>
      </w:r>
      <w:r w:rsidRPr="00DF188F">
        <w:t xml:space="preserve">item also has a </w:t>
      </w:r>
      <w:r w:rsidR="00DB209F" w:rsidRPr="00DF188F">
        <w:t xml:space="preserve">starting bid; </w:t>
      </w:r>
      <w:r w:rsidRPr="00DF188F">
        <w:t>shipping cost</w:t>
      </w:r>
      <w:r w:rsidR="00DB209F" w:rsidRPr="00DF188F">
        <w:t xml:space="preserve">; </w:t>
      </w:r>
      <w:r w:rsidR="000011F8" w:rsidRPr="00DF188F">
        <w:t xml:space="preserve">a start </w:t>
      </w:r>
      <w:r w:rsidR="00C2262E" w:rsidRPr="00DF188F">
        <w:t>auction</w:t>
      </w:r>
      <w:r w:rsidR="000011F8" w:rsidRPr="00DF188F">
        <w:t xml:space="preserve"> date and time, and an ending date and time</w:t>
      </w:r>
      <w:r w:rsidR="00DB209F" w:rsidRPr="00DF188F">
        <w:t>; and optionally, a “buy it now”</w:t>
      </w:r>
      <w:r w:rsidR="000011F8" w:rsidRPr="00DF188F">
        <w:t xml:space="preserve"> (BIN)</w:t>
      </w:r>
      <w:r w:rsidR="00DB209F" w:rsidRPr="00DF188F">
        <w:t xml:space="preserve"> price. </w:t>
      </w:r>
      <w:r w:rsidR="000011F8" w:rsidRPr="00DF188F">
        <w:t>The starting bid is considered the reserve pric</w:t>
      </w:r>
      <w:r w:rsidR="00C2262E" w:rsidRPr="00DF188F">
        <w:t>e</w:t>
      </w:r>
      <w:r w:rsidR="000011F8" w:rsidRPr="00DF188F">
        <w:t>. In other words, if there are no bids, then the item is not sold.</w:t>
      </w:r>
      <w:r w:rsidR="00C2262E" w:rsidRPr="00DF188F">
        <w:t xml:space="preserve"> Generally, an auction item runs until its duration in which case the highest bidder wins.</w:t>
      </w:r>
      <w:r w:rsidR="000011F8" w:rsidRPr="00DF188F">
        <w:t xml:space="preserve"> </w:t>
      </w:r>
      <w:r w:rsidR="00C2262E" w:rsidRPr="00DF188F">
        <w:t>However, a</w:t>
      </w:r>
      <w:r w:rsidR="00D73D6A" w:rsidRPr="00DF188F">
        <w:t>n auction item can be ended</w:t>
      </w:r>
      <w:r w:rsidR="00C2262E" w:rsidRPr="00DF188F">
        <w:t>: (a)</w:t>
      </w:r>
      <w:r w:rsidR="00D73D6A" w:rsidRPr="00DF188F">
        <w:t xml:space="preserve"> by the seller at </w:t>
      </w:r>
      <w:r w:rsidR="00D73D6A" w:rsidRPr="00DF188F">
        <w:lastRenderedPageBreak/>
        <w:t>any point, if there are any bids, the current highest bid wins the auction</w:t>
      </w:r>
      <w:r w:rsidR="00C2262E" w:rsidRPr="00DF188F">
        <w:t xml:space="preserve">; (b) A SA can prematurely end an auction in the case of illegal or stolen items, </w:t>
      </w:r>
      <w:r w:rsidR="00C2262E" w:rsidRPr="00DF188F">
        <w:rPr>
          <w:i/>
        </w:rPr>
        <w:t>etc.</w:t>
      </w:r>
      <w:r w:rsidR="00D73D6A" w:rsidRPr="00DF188F">
        <w:t xml:space="preserve"> A</w:t>
      </w:r>
      <w:r w:rsidR="000011F8" w:rsidRPr="00DF188F">
        <w:t xml:space="preserve"> buyer can BIN, which immediately halts the auction. </w:t>
      </w:r>
    </w:p>
    <w:p w:rsidR="00C24BB9" w:rsidRPr="00DF188F" w:rsidRDefault="00C2262E" w:rsidP="008204F5">
      <w:r w:rsidRPr="00DF188F">
        <w:t>A SA can edit category names and delete them. However, a category cannot be deleted if there are active or pending auctions.</w:t>
      </w:r>
    </w:p>
    <w:p w:rsidR="00C2262E" w:rsidRPr="00DF188F" w:rsidRDefault="00C2262E" w:rsidP="00C2262E">
      <w:r w:rsidRPr="00DF188F">
        <w:t xml:space="preserve">A user of the system can register in the system, becoming a registered user by supplying </w:t>
      </w:r>
      <w:r w:rsidR="00DA6BE6" w:rsidRPr="00DF188F">
        <w:t xml:space="preserve">their name, </w:t>
      </w:r>
      <w:r w:rsidRPr="00DF188F">
        <w:t>a unique user name</w:t>
      </w:r>
      <w:r w:rsidR="00DA6BE6" w:rsidRPr="00DF188F">
        <w:t>,</w:t>
      </w:r>
      <w:r w:rsidRPr="00DF188F">
        <w:t xml:space="preserve"> and a password.</w:t>
      </w:r>
      <w:r w:rsidR="00DA6BE6" w:rsidRPr="00DF188F">
        <w:t xml:space="preserve"> A registered user can bid, sell, and offer auction items</w:t>
      </w:r>
      <w:r w:rsidRPr="00DF188F">
        <w:t xml:space="preserve"> A registered user can login to the system. A user can change their password. A SA can reset a user’s password.</w:t>
      </w:r>
    </w:p>
    <w:p w:rsidR="00DA6BE6" w:rsidRPr="00DF188F" w:rsidRDefault="00DA6BE6" w:rsidP="00DA6BE6">
      <w:r w:rsidRPr="00DF188F">
        <w:t>A bidder can bid on an item for auction by specifying a bid amount. If there are no bids, the bid amount must be at least the starting bid. If there are existing bids, then the bid amount must be higher than the current bid.</w:t>
      </w:r>
    </w:p>
    <w:p w:rsidR="00DA6BE6" w:rsidRPr="00DF188F" w:rsidRDefault="00DA6BE6" w:rsidP="00DA6BE6">
      <w:r w:rsidRPr="00DF188F">
        <w:t>A seller’s commission is a fee charged to the seller (auction or BIN) by the AS for their services. A buyer’s premium is the amount any auction winner or BIN must pay to the AS. These values should be set as a percentage of the winning bid or BIN. These values apply to all auctions and can be changed at any time by a SA.</w:t>
      </w:r>
    </w:p>
    <w:p w:rsidR="006C298D" w:rsidRPr="00DF188F" w:rsidRDefault="006C298D" w:rsidP="006C298D">
      <w:r w:rsidRPr="00DF188F">
        <w:t xml:space="preserve">Registered users do not have a regular “account” as they would in a real system. In other words, a user can simply buy things, and when they do, they are added to a list of items they have previously bought. And from that list, various statistics can be calculated, </w:t>
      </w:r>
      <w:proofErr w:type="spellStart"/>
      <w:r w:rsidRPr="00DF188F">
        <w:rPr>
          <w:i/>
        </w:rPr>
        <w:t>e.g</w:t>
      </w:r>
      <w:proofErr w:type="spellEnd"/>
      <w:r w:rsidRPr="00DF188F">
        <w:rPr>
          <w:i/>
        </w:rPr>
        <w:t xml:space="preserve"> </w:t>
      </w:r>
      <w:r w:rsidRPr="00DF188F">
        <w:t xml:space="preserve">total amount bought, total buyer’s premiums paid, total shipping cost paid, </w:t>
      </w:r>
      <w:r w:rsidRPr="00DF188F">
        <w:rPr>
          <w:i/>
        </w:rPr>
        <w:t xml:space="preserve">etc. </w:t>
      </w:r>
      <w:r w:rsidRPr="00DF188F">
        <w:t>The situation is similar for items that are sold, they are maintained in a list from which various statistics can be calculated such as: total of winning bids, total shipping costs, total seller’s commissions, total profits (winning bids – seller’s commissions).</w:t>
      </w:r>
    </w:p>
    <w:p w:rsidR="006C298D" w:rsidRPr="00DF188F" w:rsidRDefault="006C298D" w:rsidP="00C2262E">
      <w:r w:rsidRPr="00DF188F">
        <w:t>A seller can also list an item to sell. An item for sale is the same as an auction item except that there is no starting bid, nor start/end dates; however, it requires a “buy it now” price.</w:t>
      </w:r>
    </w:p>
    <w:p w:rsidR="009A2447" w:rsidRPr="00DF188F" w:rsidRDefault="00D705B3" w:rsidP="008204F5">
      <w:r w:rsidRPr="00DF188F">
        <w:t>A user</w:t>
      </w:r>
      <w:r w:rsidR="00C55228" w:rsidRPr="00DF188F">
        <w:t xml:space="preserve"> or SA</w:t>
      </w:r>
      <w:r w:rsidRPr="00DF188F">
        <w:t xml:space="preserve"> can request to see all the active auctions</w:t>
      </w:r>
      <w:r w:rsidR="006C298D" w:rsidRPr="00DF188F">
        <w:t xml:space="preserve"> where </w:t>
      </w:r>
      <w:r w:rsidRPr="00DF188F">
        <w:t xml:space="preserve">the items are displayed so that the auctions expiring soonest, are displayed first. </w:t>
      </w:r>
      <w:r w:rsidR="00000C49" w:rsidRPr="00DF188F">
        <w:t xml:space="preserve">A user can see also see all the active auctions in a category. </w:t>
      </w:r>
      <w:r w:rsidRPr="00DF188F">
        <w:t xml:space="preserve">Similarly, a user </w:t>
      </w:r>
      <w:r w:rsidR="00C55228" w:rsidRPr="00DF188F">
        <w:t xml:space="preserve">or SA </w:t>
      </w:r>
      <w:r w:rsidRPr="00DF188F">
        <w:t>can see a list of all items for sale, or all items for sale in a category</w:t>
      </w:r>
      <w:r w:rsidR="00000C49" w:rsidRPr="00DF188F">
        <w:t>.</w:t>
      </w:r>
    </w:p>
    <w:p w:rsidR="00000C49" w:rsidRPr="00DF188F" w:rsidRDefault="00000C49" w:rsidP="00000C49">
      <w:r w:rsidRPr="00DF188F">
        <w:t>A user</w:t>
      </w:r>
      <w:r w:rsidR="00C55228" w:rsidRPr="00DF188F">
        <w:t xml:space="preserve"> or SA </w:t>
      </w:r>
      <w:r w:rsidRPr="00DF188F">
        <w:t xml:space="preserve">can search for active auctions and items for sale, at the same time, for items that match up to 3 tags. Items should be displayed, ordered by: (a) how many tags were matched, or partially matched, (b) </w:t>
      </w:r>
      <w:proofErr w:type="spellStart"/>
      <w:r w:rsidRPr="00DF188F">
        <w:t>then</w:t>
      </w:r>
      <w:proofErr w:type="spellEnd"/>
      <w:r w:rsidRPr="00DF188F">
        <w:t xml:space="preserve"> any items for sale are listed, (c), then auction items by expiration date, soonest first. [Your team can decide what “match” and “partially match” mean].</w:t>
      </w:r>
    </w:p>
    <w:p w:rsidR="00107F8A" w:rsidRPr="00DF188F" w:rsidRDefault="00FE1094" w:rsidP="008204F5">
      <w:r w:rsidRPr="00DF188F">
        <w:t xml:space="preserve">A user can </w:t>
      </w:r>
      <w:r w:rsidR="00000C49" w:rsidRPr="00DF188F">
        <w:t xml:space="preserve">request to </w:t>
      </w:r>
      <w:r w:rsidRPr="00DF188F">
        <w:t>see all the items they have current bids for</w:t>
      </w:r>
      <w:r w:rsidR="000A5705" w:rsidRPr="00DF188F">
        <w:t>, sorted by expiration date, soonest first, and should also show their current bid, and a higher bid</w:t>
      </w:r>
      <w:r w:rsidR="00000C49" w:rsidRPr="00DF188F">
        <w:t xml:space="preserve"> by someone else</w:t>
      </w:r>
      <w:r w:rsidR="000A5705" w:rsidRPr="00DF188F">
        <w:t>, if there is one</w:t>
      </w:r>
      <w:r w:rsidR="00000C49" w:rsidRPr="00DF188F">
        <w:t>; and category (and any other data that would be useful)</w:t>
      </w:r>
      <w:r w:rsidR="000A5705" w:rsidRPr="00DF188F">
        <w:t>. This should be displayed in a way to make items that the user is currently outbid on standout in some way.</w:t>
      </w:r>
    </w:p>
    <w:p w:rsidR="000A5705" w:rsidRPr="00DF188F" w:rsidRDefault="000A5705" w:rsidP="008204F5">
      <w:r w:rsidRPr="00DF188F">
        <w:t>A user can see all items they have bought (winning an auction, BIN, or bought), sorted on most recent first. The display should show date and time of purchase, winning bid/cost, shipping cost, buyer premium and the total.</w:t>
      </w:r>
      <w:r w:rsidR="00625B60" w:rsidRPr="00DF188F">
        <w:t xml:space="preserve"> At the top of the display, it should show the totals of all these values.</w:t>
      </w:r>
    </w:p>
    <w:p w:rsidR="00183373" w:rsidRPr="00DF188F" w:rsidRDefault="00183373" w:rsidP="008204F5">
      <w:r w:rsidRPr="00DF188F">
        <w:t>The SA can display all concluded auctions</w:t>
      </w:r>
      <w:r w:rsidR="003149F9" w:rsidRPr="00DF188F">
        <w:t xml:space="preserve"> (and BIN)</w:t>
      </w:r>
      <w:r w:rsidRPr="00DF188F">
        <w:t>, sorted by most recent, and displaying winning bid/cost, shipping cost, buyer premium, total paid by buyer</w:t>
      </w:r>
      <w:r w:rsidR="00C55228" w:rsidRPr="00DF188F">
        <w:t>;</w:t>
      </w:r>
      <w:r w:rsidRPr="00DF188F">
        <w:t xml:space="preserve"> sellers commission</w:t>
      </w:r>
      <w:r w:rsidR="00BE3026" w:rsidRPr="00DF188F">
        <w:t>, seller’s profit</w:t>
      </w:r>
      <w:r w:rsidR="004E4C67" w:rsidRPr="00DF188F">
        <w:t>; and category (and any other data that would be useful).</w:t>
      </w:r>
      <w:r w:rsidRPr="00DF188F">
        <w:t xml:space="preserve"> At the top of the display, it should show the totals of all these values. Similarly, the SA can display such a report for a particular category</w:t>
      </w:r>
      <w:r w:rsidR="003149F9" w:rsidRPr="00DF188F">
        <w:t>. Similarly, the SA can view a list of all items bought (not auction nor BIN), and a list of all items bought in a category.</w:t>
      </w:r>
    </w:p>
    <w:p w:rsidR="00625B60" w:rsidRPr="00DF188F" w:rsidRDefault="00625B60" w:rsidP="008204F5">
      <w:r w:rsidRPr="00DF188F">
        <w:t>The AS run</w:t>
      </w:r>
      <w:r w:rsidR="00183373" w:rsidRPr="00DF188F">
        <w:t>s</w:t>
      </w:r>
      <w:r w:rsidRPr="00DF188F">
        <w:t xml:space="preserve"> in real time (as it would work when used in the real world)</w:t>
      </w:r>
      <w:r w:rsidR="00183373" w:rsidRPr="00DF188F">
        <w:t xml:space="preserve"> based on the system clock. However, a SA administrator can turn this off and set the</w:t>
      </w:r>
      <w:r w:rsidRPr="00DF188F">
        <w:t xml:space="preserve"> </w:t>
      </w:r>
      <w:r w:rsidR="00183373" w:rsidRPr="00DF188F">
        <w:t>system to run on discrete time intervals for testing purposes. Thus, the SA can set a time and this time remains until the SA sets a new time.</w:t>
      </w:r>
      <w:r w:rsidR="003149F9" w:rsidRPr="00DF188F">
        <w:t xml:space="preserve"> A SA can turn this feature off and return to real time.</w:t>
      </w:r>
    </w:p>
    <w:p w:rsidR="006C298D" w:rsidRPr="00DF188F" w:rsidRDefault="006C298D" w:rsidP="006C298D">
      <w:r w:rsidRPr="00DF188F">
        <w:t>A SA can suspend a user’s ability to buy, sell, or both. A user whose rights to buy are suspended means that all active auctions where they have bids are retracted. A SA can also return a user to active buying status. A user whose rights to sell are suspended means that all active auctions they have posted are closed and no new auctions can be posed. A SA can also return a user to active selling status.</w:t>
      </w:r>
    </w:p>
    <w:p w:rsidR="003149F9" w:rsidRDefault="003149F9" w:rsidP="006C298D">
      <w:r w:rsidRPr="00DF188F">
        <w:lastRenderedPageBreak/>
        <w:t xml:space="preserve">A user or SA can view the bid history for any </w:t>
      </w:r>
      <w:r w:rsidR="00032E62" w:rsidRPr="00DF188F">
        <w:t>auction that is ongoing. A SA can view the bid history for any auction that is completed. A registered user can view the bid history for any completed auction that they bid in.</w:t>
      </w:r>
    </w:p>
    <w:p w:rsidR="00032E62" w:rsidRDefault="00032E62" w:rsidP="006C298D">
      <w:r>
        <w:t xml:space="preserve">A SA can view a report showing the AS’s </w:t>
      </w:r>
      <w:r w:rsidR="00F33C12">
        <w:t xml:space="preserve">total </w:t>
      </w:r>
      <w:r>
        <w:t>profit</w:t>
      </w:r>
      <w:r w:rsidR="00F33C12">
        <w:t>, and then broken down by category, highest first, over a specified date range, including over all time to current. Note, if the syste</w:t>
      </w:r>
      <w:r w:rsidR="00126FD7">
        <w:t>m is in discrete time mode, then the current time is the time last set by the SA.</w:t>
      </w:r>
    </w:p>
    <w:p w:rsidR="009534CC" w:rsidRDefault="005157BE" w:rsidP="000F71D3">
      <w:pPr>
        <w:pStyle w:val="Heading1"/>
      </w:pPr>
      <w:bookmarkStart w:id="11" w:name="_User_Story_Directions"/>
      <w:bookmarkStart w:id="12" w:name="_Sample_Reports"/>
      <w:bookmarkStart w:id="13" w:name="_Time_Log_Instructions"/>
      <w:bookmarkStart w:id="14" w:name="_Toc176785923"/>
      <w:bookmarkEnd w:id="0"/>
      <w:bookmarkEnd w:id="11"/>
      <w:bookmarkEnd w:id="12"/>
      <w:bookmarkEnd w:id="13"/>
      <w:r>
        <w:t>G</w:t>
      </w:r>
      <w:r w:rsidR="009534CC">
        <w:t>rading Rubric</w:t>
      </w:r>
      <w:bookmarkEnd w:id="14"/>
    </w:p>
    <w:p w:rsidR="00D2175A" w:rsidRDefault="00D2175A" w:rsidP="00D2175A">
      <w:r>
        <w:t>The grading criteria are shown below:</w:t>
      </w:r>
    </w:p>
    <w:tbl>
      <w:tblPr>
        <w:tblW w:w="8855" w:type="dxa"/>
        <w:tblInd w:w="360" w:type="dxa"/>
        <w:tblLook w:val="04A0" w:firstRow="1" w:lastRow="0" w:firstColumn="1" w:lastColumn="0" w:noHBand="0" w:noVBand="1"/>
      </w:tblPr>
      <w:tblGrid>
        <w:gridCol w:w="683"/>
        <w:gridCol w:w="960"/>
        <w:gridCol w:w="7212"/>
      </w:tblGrid>
      <w:tr w:rsidR="00EE68F2" w:rsidRPr="00EE68F2" w:rsidTr="008D180F">
        <w:trPr>
          <w:trHeight w:val="288"/>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F2" w:rsidRPr="00EE68F2" w:rsidRDefault="00EE68F2" w:rsidP="00EE68F2">
            <w:pPr>
              <w:spacing w:after="0"/>
              <w:jc w:val="left"/>
              <w:rPr>
                <w:rFonts w:ascii="Calibri" w:eastAsia="Times New Roman" w:hAnsi="Calibri" w:cs="Calibri"/>
                <w:b/>
                <w:bCs/>
                <w:color w:val="000000"/>
              </w:rPr>
            </w:pPr>
            <w:r w:rsidRPr="00EE68F2">
              <w:rPr>
                <w:rFonts w:ascii="Calibri" w:eastAsia="Times New Roman" w:hAnsi="Calibri" w:cs="Calibri"/>
                <w:b/>
                <w:bCs/>
                <w:color w:val="000000"/>
              </w:rPr>
              <w:t>Num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E68F2" w:rsidRPr="00EE68F2" w:rsidRDefault="00EE68F2" w:rsidP="00EE68F2">
            <w:pPr>
              <w:spacing w:after="0"/>
              <w:jc w:val="left"/>
              <w:rPr>
                <w:rFonts w:ascii="Calibri" w:eastAsia="Times New Roman" w:hAnsi="Calibri" w:cs="Calibri"/>
                <w:b/>
                <w:bCs/>
                <w:color w:val="000000"/>
              </w:rPr>
            </w:pPr>
            <w:r w:rsidRPr="00EE68F2">
              <w:rPr>
                <w:rFonts w:ascii="Calibri" w:eastAsia="Times New Roman" w:hAnsi="Calibri" w:cs="Calibri"/>
                <w:b/>
                <w:bCs/>
                <w:color w:val="000000"/>
              </w:rPr>
              <w:t>Worth</w:t>
            </w:r>
          </w:p>
        </w:tc>
        <w:tc>
          <w:tcPr>
            <w:tcW w:w="7212" w:type="dxa"/>
            <w:tcBorders>
              <w:top w:val="single" w:sz="4" w:space="0" w:color="auto"/>
              <w:left w:val="nil"/>
              <w:bottom w:val="single" w:sz="4" w:space="0" w:color="auto"/>
              <w:right w:val="single" w:sz="4" w:space="0" w:color="auto"/>
            </w:tcBorders>
            <w:shd w:val="clear" w:color="auto" w:fill="auto"/>
            <w:noWrap/>
            <w:vAlign w:val="bottom"/>
            <w:hideMark/>
          </w:tcPr>
          <w:p w:rsidR="00EE68F2" w:rsidRPr="00EE68F2" w:rsidRDefault="00EE68F2" w:rsidP="00EE68F2">
            <w:pPr>
              <w:spacing w:after="0"/>
              <w:jc w:val="left"/>
              <w:rPr>
                <w:rFonts w:ascii="Calibri" w:eastAsia="Times New Roman" w:hAnsi="Calibri" w:cs="Calibri"/>
                <w:b/>
                <w:bCs/>
                <w:color w:val="000000"/>
              </w:rPr>
            </w:pPr>
            <w:r w:rsidRPr="00EE68F2">
              <w:rPr>
                <w:rFonts w:ascii="Calibri" w:eastAsia="Times New Roman" w:hAnsi="Calibri" w:cs="Calibri"/>
                <w:b/>
                <w:bCs/>
                <w:color w:val="000000"/>
              </w:rPr>
              <w:t>Requirement</w:t>
            </w:r>
          </w:p>
        </w:tc>
      </w:tr>
      <w:tr w:rsidR="008D680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8D6802" w:rsidRPr="00EE68F2" w:rsidRDefault="008D180F" w:rsidP="001B021D">
            <w:pPr>
              <w:spacing w:after="0"/>
              <w:jc w:val="center"/>
              <w:rPr>
                <w:rFonts w:ascii="Calibri" w:eastAsia="Times New Roman" w:hAnsi="Calibri" w:cs="Calibri"/>
                <w:color w:val="000000"/>
              </w:rPr>
            </w:pPr>
            <w:r>
              <w:rPr>
                <w:rFonts w:ascii="Calibri" w:eastAsia="Times New Roman" w:hAnsi="Calibri" w:cs="Calibri"/>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8D6802" w:rsidRPr="00EE68F2" w:rsidRDefault="008D6802" w:rsidP="001B021D">
            <w:pPr>
              <w:spacing w:after="0"/>
              <w:jc w:val="center"/>
              <w:rPr>
                <w:rFonts w:ascii="Calibri" w:eastAsia="Times New Roman" w:hAnsi="Calibri" w:cs="Calibri"/>
                <w:color w:val="000000"/>
              </w:rPr>
            </w:pPr>
            <w:r w:rsidRPr="00EE68F2">
              <w:rPr>
                <w:rFonts w:ascii="Calibri" w:eastAsia="Times New Roman" w:hAnsi="Calibri" w:cs="Calibri"/>
                <w:color w:val="000000"/>
              </w:rPr>
              <w:t>10</w:t>
            </w:r>
          </w:p>
        </w:tc>
        <w:tc>
          <w:tcPr>
            <w:tcW w:w="7212" w:type="dxa"/>
            <w:tcBorders>
              <w:top w:val="nil"/>
              <w:left w:val="nil"/>
              <w:bottom w:val="single" w:sz="4" w:space="0" w:color="auto"/>
              <w:right w:val="single" w:sz="4" w:space="0" w:color="auto"/>
            </w:tcBorders>
            <w:shd w:val="clear" w:color="auto" w:fill="auto"/>
            <w:vAlign w:val="center"/>
            <w:hideMark/>
          </w:tcPr>
          <w:p w:rsidR="008D6802" w:rsidRPr="00EE68F2" w:rsidRDefault="008D6802" w:rsidP="001B021D">
            <w:pPr>
              <w:spacing w:after="0"/>
              <w:jc w:val="left"/>
              <w:rPr>
                <w:rFonts w:ascii="Calibri" w:eastAsia="Times New Roman" w:hAnsi="Calibri" w:cs="Calibri"/>
                <w:color w:val="000000"/>
              </w:rPr>
            </w:pPr>
            <w:r w:rsidRPr="00EE68F2">
              <w:rPr>
                <w:rFonts w:ascii="Calibri" w:eastAsia="Times New Roman" w:hAnsi="Calibri" w:cs="Calibri"/>
                <w:color w:val="000000"/>
              </w:rPr>
              <w:t>Succinct, descriptive title using an active verb</w:t>
            </w:r>
          </w:p>
        </w:tc>
      </w:tr>
      <w:tr w:rsidR="00EE68F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EE68F2" w:rsidRPr="00EE68F2" w:rsidRDefault="008D180F" w:rsidP="00EE68F2">
            <w:pPr>
              <w:spacing w:after="0"/>
              <w:jc w:val="center"/>
              <w:rPr>
                <w:rFonts w:ascii="Calibri" w:eastAsia="Times New Roman" w:hAnsi="Calibri" w:cs="Calibri"/>
                <w:color w:val="000000"/>
              </w:rPr>
            </w:pPr>
            <w:r>
              <w:rPr>
                <w:rFonts w:ascii="Calibri" w:eastAsia="Times New Roman" w:hAnsi="Calibri" w:cs="Calibri"/>
                <w:color w:val="000000"/>
              </w:rPr>
              <w:t>2</w:t>
            </w:r>
          </w:p>
        </w:tc>
        <w:tc>
          <w:tcPr>
            <w:tcW w:w="960" w:type="dxa"/>
            <w:tcBorders>
              <w:top w:val="nil"/>
              <w:left w:val="nil"/>
              <w:bottom w:val="single" w:sz="4" w:space="0" w:color="auto"/>
              <w:right w:val="single" w:sz="4" w:space="0" w:color="auto"/>
            </w:tcBorders>
            <w:shd w:val="clear" w:color="auto" w:fill="auto"/>
            <w:noWrap/>
            <w:vAlign w:val="center"/>
            <w:hideMark/>
          </w:tcPr>
          <w:p w:rsidR="00EE68F2" w:rsidRPr="00EE68F2" w:rsidRDefault="00F320DC" w:rsidP="00EE68F2">
            <w:pPr>
              <w:spacing w:after="0"/>
              <w:jc w:val="center"/>
              <w:rPr>
                <w:rFonts w:ascii="Calibri" w:eastAsia="Times New Roman" w:hAnsi="Calibri" w:cs="Calibri"/>
                <w:color w:val="000000"/>
              </w:rPr>
            </w:pPr>
            <w:r>
              <w:rPr>
                <w:rFonts w:ascii="Calibri" w:eastAsia="Times New Roman" w:hAnsi="Calibri" w:cs="Calibri"/>
                <w:color w:val="000000"/>
              </w:rPr>
              <w:t>25</w:t>
            </w:r>
          </w:p>
        </w:tc>
        <w:tc>
          <w:tcPr>
            <w:tcW w:w="7212" w:type="dxa"/>
            <w:tcBorders>
              <w:top w:val="nil"/>
              <w:left w:val="nil"/>
              <w:bottom w:val="single" w:sz="4" w:space="0" w:color="auto"/>
              <w:right w:val="single" w:sz="4" w:space="0" w:color="auto"/>
            </w:tcBorders>
            <w:shd w:val="clear" w:color="auto" w:fill="auto"/>
            <w:vAlign w:val="center"/>
            <w:hideMark/>
          </w:tcPr>
          <w:p w:rsidR="00EE68F2" w:rsidRPr="00EE68F2" w:rsidRDefault="00EE68F2" w:rsidP="00EE68F2">
            <w:pPr>
              <w:spacing w:after="0"/>
              <w:jc w:val="left"/>
              <w:rPr>
                <w:rFonts w:ascii="Calibri" w:eastAsia="Times New Roman" w:hAnsi="Calibri" w:cs="Calibri"/>
                <w:color w:val="000000"/>
              </w:rPr>
            </w:pPr>
            <w:r w:rsidRPr="00EE68F2">
              <w:rPr>
                <w:rFonts w:ascii="Calibri" w:eastAsia="Times New Roman" w:hAnsi="Calibri" w:cs="Calibri"/>
                <w:color w:val="000000"/>
              </w:rPr>
              <w:t>Each US is singular (not an epic)</w:t>
            </w:r>
          </w:p>
        </w:tc>
      </w:tr>
      <w:tr w:rsidR="008D680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8D6802" w:rsidRPr="00EE68F2" w:rsidRDefault="008D6802" w:rsidP="001B021D">
            <w:pPr>
              <w:spacing w:after="0"/>
              <w:jc w:val="center"/>
              <w:rPr>
                <w:rFonts w:ascii="Calibri" w:eastAsia="Times New Roman" w:hAnsi="Calibri" w:cs="Calibri"/>
                <w:color w:val="000000"/>
              </w:rPr>
            </w:pPr>
            <w:r w:rsidRPr="00EE68F2">
              <w:rPr>
                <w:rFonts w:ascii="Calibri" w:eastAsia="Times New Roman" w:hAnsi="Calibri" w:cs="Calibri"/>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8D6802" w:rsidRPr="00EE68F2" w:rsidRDefault="008D6802" w:rsidP="001B021D">
            <w:pPr>
              <w:spacing w:after="0"/>
              <w:jc w:val="center"/>
              <w:rPr>
                <w:rFonts w:ascii="Calibri" w:eastAsia="Times New Roman" w:hAnsi="Calibri" w:cs="Calibri"/>
                <w:color w:val="000000"/>
              </w:rPr>
            </w:pPr>
            <w:r w:rsidRPr="00EE68F2">
              <w:rPr>
                <w:rFonts w:ascii="Calibri" w:eastAsia="Times New Roman" w:hAnsi="Calibri" w:cs="Calibri"/>
                <w:color w:val="000000"/>
              </w:rPr>
              <w:t>10</w:t>
            </w:r>
          </w:p>
        </w:tc>
        <w:tc>
          <w:tcPr>
            <w:tcW w:w="7212" w:type="dxa"/>
            <w:tcBorders>
              <w:top w:val="nil"/>
              <w:left w:val="nil"/>
              <w:bottom w:val="single" w:sz="4" w:space="0" w:color="auto"/>
              <w:right w:val="single" w:sz="4" w:space="0" w:color="auto"/>
            </w:tcBorders>
            <w:shd w:val="clear" w:color="auto" w:fill="auto"/>
            <w:vAlign w:val="center"/>
            <w:hideMark/>
          </w:tcPr>
          <w:p w:rsidR="008D6802" w:rsidRPr="008D6802" w:rsidRDefault="008D6802" w:rsidP="001B021D">
            <w:pPr>
              <w:spacing w:after="0"/>
              <w:jc w:val="left"/>
              <w:rPr>
                <w:rFonts w:ascii="Calibri" w:eastAsia="Times New Roman" w:hAnsi="Calibri" w:cs="Calibri"/>
                <w:color w:val="000000"/>
              </w:rPr>
            </w:pPr>
            <w:r w:rsidRPr="00EE68F2">
              <w:rPr>
                <w:rFonts w:ascii="Calibri" w:eastAsia="Times New Roman" w:hAnsi="Calibri" w:cs="Calibri"/>
                <w:color w:val="000000"/>
              </w:rPr>
              <w:t>Consisten</w:t>
            </w:r>
            <w:r>
              <w:rPr>
                <w:rFonts w:ascii="Calibri" w:eastAsia="Times New Roman" w:hAnsi="Calibri" w:cs="Calibri"/>
                <w:color w:val="000000"/>
              </w:rPr>
              <w:t>t</w:t>
            </w:r>
            <w:r w:rsidRPr="00EE68F2">
              <w:rPr>
                <w:rFonts w:ascii="Calibri" w:eastAsia="Times New Roman" w:hAnsi="Calibri" w:cs="Calibri"/>
                <w:color w:val="000000"/>
              </w:rPr>
              <w:t xml:space="preserve"> priorities</w:t>
            </w:r>
            <w:r w:rsidR="008D180F">
              <w:rPr>
                <w:rFonts w:ascii="Calibri" w:eastAsia="Times New Roman" w:hAnsi="Calibri" w:cs="Calibri"/>
                <w:color w:val="000000"/>
              </w:rPr>
              <w:t xml:space="preserve"> (</w:t>
            </w:r>
            <w:r>
              <w:rPr>
                <w:rFonts w:ascii="Calibri" w:eastAsia="Times New Roman" w:hAnsi="Calibri" w:cs="Calibri"/>
                <w:i/>
                <w:color w:val="000000"/>
              </w:rPr>
              <w:t xml:space="preserve">e.g. </w:t>
            </w:r>
            <w:r>
              <w:rPr>
                <w:rFonts w:ascii="Calibri" w:eastAsia="Times New Roman" w:hAnsi="Calibri" w:cs="Calibri"/>
                <w:color w:val="000000"/>
              </w:rPr>
              <w:t xml:space="preserve">you can’t </w:t>
            </w:r>
            <w:r w:rsidR="00CB4CBB">
              <w:rPr>
                <w:rFonts w:ascii="Calibri" w:eastAsia="Times New Roman" w:hAnsi="Calibri" w:cs="Calibri"/>
                <w:color w:val="000000"/>
              </w:rPr>
              <w:t>see a list of auctions before the ability to create an auction</w:t>
            </w:r>
            <w:r w:rsidR="008D180F">
              <w:rPr>
                <w:rFonts w:ascii="Calibri" w:eastAsia="Times New Roman" w:hAnsi="Calibri" w:cs="Calibri"/>
                <w:color w:val="000000"/>
              </w:rPr>
              <w:t>)</w:t>
            </w:r>
          </w:p>
        </w:tc>
      </w:tr>
      <w:tr w:rsidR="00EE68F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EE68F2" w:rsidRPr="00EE68F2" w:rsidRDefault="008D180F" w:rsidP="00EE68F2">
            <w:pPr>
              <w:spacing w:after="0"/>
              <w:jc w:val="center"/>
              <w:rPr>
                <w:rFonts w:ascii="Calibri" w:eastAsia="Times New Roman" w:hAnsi="Calibri" w:cs="Calibri"/>
                <w:color w:val="000000"/>
              </w:rPr>
            </w:pPr>
            <w:r>
              <w:rPr>
                <w:rFonts w:ascii="Calibri" w:eastAsia="Times New Roman" w:hAnsi="Calibri" w:cs="Calibri"/>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EE68F2" w:rsidRPr="00EE68F2" w:rsidRDefault="00EE68F2" w:rsidP="00EE68F2">
            <w:pPr>
              <w:spacing w:after="0"/>
              <w:jc w:val="center"/>
              <w:rPr>
                <w:rFonts w:ascii="Calibri" w:eastAsia="Times New Roman" w:hAnsi="Calibri" w:cs="Calibri"/>
                <w:color w:val="000000"/>
              </w:rPr>
            </w:pPr>
            <w:r w:rsidRPr="00EE68F2">
              <w:rPr>
                <w:rFonts w:ascii="Calibri" w:eastAsia="Times New Roman" w:hAnsi="Calibri" w:cs="Calibri"/>
                <w:color w:val="000000"/>
              </w:rPr>
              <w:t>30</w:t>
            </w:r>
          </w:p>
        </w:tc>
        <w:tc>
          <w:tcPr>
            <w:tcW w:w="7212" w:type="dxa"/>
            <w:tcBorders>
              <w:top w:val="nil"/>
              <w:left w:val="nil"/>
              <w:bottom w:val="single" w:sz="4" w:space="0" w:color="auto"/>
              <w:right w:val="single" w:sz="4" w:space="0" w:color="auto"/>
            </w:tcBorders>
            <w:shd w:val="clear" w:color="auto" w:fill="auto"/>
            <w:vAlign w:val="center"/>
            <w:hideMark/>
          </w:tcPr>
          <w:p w:rsidR="00EE68F2" w:rsidRPr="00EE68F2" w:rsidRDefault="00EE68F2" w:rsidP="00EE68F2">
            <w:pPr>
              <w:spacing w:after="0"/>
              <w:jc w:val="left"/>
              <w:rPr>
                <w:rFonts w:ascii="Calibri" w:eastAsia="Times New Roman" w:hAnsi="Calibri" w:cs="Calibri"/>
                <w:color w:val="000000"/>
              </w:rPr>
            </w:pPr>
            <w:r w:rsidRPr="00EE68F2">
              <w:rPr>
                <w:rFonts w:ascii="Calibri" w:eastAsia="Times New Roman" w:hAnsi="Calibri" w:cs="Calibri"/>
                <w:color w:val="000000"/>
              </w:rPr>
              <w:t xml:space="preserve">The totality of US captures </w:t>
            </w:r>
            <w:r w:rsidR="008D180F">
              <w:rPr>
                <w:rFonts w:ascii="Calibri" w:eastAsia="Times New Roman" w:hAnsi="Calibri" w:cs="Calibri"/>
                <w:color w:val="000000"/>
              </w:rPr>
              <w:t xml:space="preserve">the project </w:t>
            </w:r>
            <w:r w:rsidRPr="00EE68F2">
              <w:rPr>
                <w:rFonts w:ascii="Calibri" w:eastAsia="Times New Roman" w:hAnsi="Calibri" w:cs="Calibri"/>
                <w:color w:val="000000"/>
              </w:rPr>
              <w:t>description</w:t>
            </w:r>
            <w:r w:rsidR="008D180F">
              <w:rPr>
                <w:rFonts w:ascii="Calibri" w:eastAsia="Times New Roman" w:hAnsi="Calibri" w:cs="Calibri"/>
                <w:color w:val="000000"/>
              </w:rPr>
              <w:t xml:space="preserve"> completely.</w:t>
            </w:r>
          </w:p>
        </w:tc>
      </w:tr>
      <w:tr w:rsidR="00EE68F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EE68F2" w:rsidRPr="00EE68F2" w:rsidRDefault="008D180F" w:rsidP="00EE68F2">
            <w:pPr>
              <w:spacing w:after="0"/>
              <w:jc w:val="center"/>
              <w:rPr>
                <w:rFonts w:ascii="Calibri" w:eastAsia="Times New Roman" w:hAnsi="Calibri" w:cs="Calibri"/>
                <w:color w:val="000000"/>
              </w:rPr>
            </w:pPr>
            <w:r>
              <w:rPr>
                <w:rFonts w:ascii="Calibri" w:eastAsia="Times New Roman" w:hAnsi="Calibri" w:cs="Calibri"/>
                <w:color w:val="000000"/>
              </w:rPr>
              <w:t>5</w:t>
            </w:r>
          </w:p>
        </w:tc>
        <w:tc>
          <w:tcPr>
            <w:tcW w:w="960" w:type="dxa"/>
            <w:tcBorders>
              <w:top w:val="nil"/>
              <w:left w:val="nil"/>
              <w:bottom w:val="single" w:sz="4" w:space="0" w:color="auto"/>
              <w:right w:val="single" w:sz="4" w:space="0" w:color="auto"/>
            </w:tcBorders>
            <w:shd w:val="clear" w:color="auto" w:fill="auto"/>
            <w:noWrap/>
            <w:vAlign w:val="center"/>
            <w:hideMark/>
          </w:tcPr>
          <w:p w:rsidR="00EE68F2" w:rsidRPr="00EE68F2" w:rsidRDefault="00EE68F2" w:rsidP="00EE68F2">
            <w:pPr>
              <w:spacing w:after="0"/>
              <w:jc w:val="center"/>
              <w:rPr>
                <w:rFonts w:ascii="Calibri" w:eastAsia="Times New Roman" w:hAnsi="Calibri" w:cs="Calibri"/>
                <w:color w:val="000000"/>
              </w:rPr>
            </w:pPr>
            <w:r w:rsidRPr="00EE68F2">
              <w:rPr>
                <w:rFonts w:ascii="Calibri" w:eastAsia="Times New Roman" w:hAnsi="Calibri" w:cs="Calibri"/>
                <w:color w:val="000000"/>
              </w:rPr>
              <w:t>10</w:t>
            </w:r>
          </w:p>
        </w:tc>
        <w:tc>
          <w:tcPr>
            <w:tcW w:w="7212" w:type="dxa"/>
            <w:tcBorders>
              <w:top w:val="nil"/>
              <w:left w:val="nil"/>
              <w:bottom w:val="single" w:sz="4" w:space="0" w:color="auto"/>
              <w:right w:val="single" w:sz="4" w:space="0" w:color="auto"/>
            </w:tcBorders>
            <w:shd w:val="clear" w:color="auto" w:fill="auto"/>
            <w:vAlign w:val="center"/>
            <w:hideMark/>
          </w:tcPr>
          <w:p w:rsidR="00EE68F2" w:rsidRPr="00EE68F2" w:rsidRDefault="008D6802" w:rsidP="00EE68F2">
            <w:pPr>
              <w:spacing w:after="0"/>
              <w:jc w:val="left"/>
              <w:rPr>
                <w:rFonts w:ascii="Calibri" w:eastAsia="Times New Roman" w:hAnsi="Calibri" w:cs="Calibri"/>
                <w:color w:val="000000"/>
              </w:rPr>
            </w:pPr>
            <w:r w:rsidRPr="00EE68F2">
              <w:rPr>
                <w:rFonts w:ascii="Calibri" w:eastAsia="Times New Roman" w:hAnsi="Calibri" w:cs="Calibri"/>
                <w:color w:val="000000"/>
              </w:rPr>
              <w:t>Consistent title for users</w:t>
            </w:r>
          </w:p>
        </w:tc>
      </w:tr>
      <w:tr w:rsidR="00F320DC" w:rsidRPr="00EE68F2" w:rsidTr="001B021D">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F320DC" w:rsidRPr="00EE68F2" w:rsidRDefault="00F320DC" w:rsidP="001B021D">
            <w:pPr>
              <w:spacing w:after="0"/>
              <w:jc w:val="center"/>
              <w:rPr>
                <w:rFonts w:ascii="Calibri" w:eastAsia="Times New Roman" w:hAnsi="Calibri" w:cs="Calibri"/>
                <w:color w:val="000000"/>
              </w:rPr>
            </w:pPr>
            <w:r>
              <w:rPr>
                <w:rFonts w:ascii="Calibri" w:eastAsia="Times New Roman" w:hAnsi="Calibri" w:cs="Calibri"/>
                <w:color w:val="000000"/>
              </w:rPr>
              <w:t>6</w:t>
            </w:r>
          </w:p>
        </w:tc>
        <w:tc>
          <w:tcPr>
            <w:tcW w:w="960" w:type="dxa"/>
            <w:tcBorders>
              <w:top w:val="nil"/>
              <w:left w:val="nil"/>
              <w:bottom w:val="single" w:sz="4" w:space="0" w:color="auto"/>
              <w:right w:val="single" w:sz="4" w:space="0" w:color="auto"/>
            </w:tcBorders>
            <w:shd w:val="clear" w:color="auto" w:fill="auto"/>
            <w:noWrap/>
            <w:vAlign w:val="center"/>
            <w:hideMark/>
          </w:tcPr>
          <w:p w:rsidR="00F320DC" w:rsidRPr="00EE68F2" w:rsidRDefault="00F320DC" w:rsidP="001B021D">
            <w:pPr>
              <w:spacing w:after="0"/>
              <w:jc w:val="center"/>
              <w:rPr>
                <w:rFonts w:ascii="Calibri" w:eastAsia="Times New Roman" w:hAnsi="Calibri" w:cs="Calibri"/>
                <w:color w:val="000000"/>
              </w:rPr>
            </w:pPr>
            <w:r w:rsidRPr="00EE68F2">
              <w:rPr>
                <w:rFonts w:ascii="Calibri" w:eastAsia="Times New Roman" w:hAnsi="Calibri" w:cs="Calibri"/>
                <w:color w:val="000000"/>
              </w:rPr>
              <w:t>10</w:t>
            </w:r>
          </w:p>
        </w:tc>
        <w:tc>
          <w:tcPr>
            <w:tcW w:w="7212" w:type="dxa"/>
            <w:tcBorders>
              <w:top w:val="nil"/>
              <w:left w:val="nil"/>
              <w:bottom w:val="single" w:sz="4" w:space="0" w:color="auto"/>
              <w:right w:val="single" w:sz="4" w:space="0" w:color="auto"/>
            </w:tcBorders>
            <w:shd w:val="clear" w:color="auto" w:fill="auto"/>
            <w:vAlign w:val="center"/>
            <w:hideMark/>
          </w:tcPr>
          <w:p w:rsidR="00F320DC" w:rsidRPr="00EE68F2" w:rsidRDefault="00F320DC" w:rsidP="001B021D">
            <w:pPr>
              <w:spacing w:after="0"/>
              <w:jc w:val="left"/>
              <w:rPr>
                <w:rFonts w:ascii="Calibri" w:eastAsia="Times New Roman" w:hAnsi="Calibri" w:cs="Calibri"/>
                <w:color w:val="000000"/>
              </w:rPr>
            </w:pPr>
            <w:r w:rsidRPr="00EE68F2">
              <w:rPr>
                <w:rFonts w:ascii="Calibri" w:eastAsia="Times New Roman" w:hAnsi="Calibri" w:cs="Calibri"/>
                <w:color w:val="000000"/>
              </w:rPr>
              <w:t xml:space="preserve">No extraneous </w:t>
            </w:r>
            <w:r>
              <w:rPr>
                <w:rFonts w:ascii="Calibri" w:eastAsia="Times New Roman" w:hAnsi="Calibri" w:cs="Calibri"/>
                <w:color w:val="000000"/>
              </w:rPr>
              <w:t xml:space="preserve">stories </w:t>
            </w:r>
            <w:r w:rsidRPr="00EE68F2">
              <w:rPr>
                <w:rFonts w:ascii="Calibri" w:eastAsia="Times New Roman" w:hAnsi="Calibri" w:cs="Calibri"/>
                <w:color w:val="000000"/>
              </w:rPr>
              <w:t>(</w:t>
            </w:r>
            <w:r>
              <w:rPr>
                <w:rFonts w:ascii="Calibri" w:eastAsia="Times New Roman" w:hAnsi="Calibri" w:cs="Calibri"/>
                <w:i/>
                <w:color w:val="000000"/>
              </w:rPr>
              <w:t xml:space="preserve">i.e. </w:t>
            </w:r>
            <w:r w:rsidRPr="00EE68F2">
              <w:rPr>
                <w:rFonts w:ascii="Calibri" w:eastAsia="Times New Roman" w:hAnsi="Calibri" w:cs="Calibri"/>
                <w:color w:val="000000"/>
              </w:rPr>
              <w:t>stories</w:t>
            </w:r>
            <w:r>
              <w:rPr>
                <w:rFonts w:ascii="Calibri" w:eastAsia="Times New Roman" w:hAnsi="Calibri" w:cs="Calibri"/>
                <w:color w:val="000000"/>
              </w:rPr>
              <w:t xml:space="preserve"> that don’t exist in the project description</w:t>
            </w:r>
            <w:r w:rsidRPr="00EE68F2">
              <w:rPr>
                <w:rFonts w:ascii="Calibri" w:eastAsia="Times New Roman" w:hAnsi="Calibri" w:cs="Calibri"/>
                <w:color w:val="000000"/>
              </w:rPr>
              <w:t>)</w:t>
            </w:r>
          </w:p>
        </w:tc>
      </w:tr>
      <w:tr w:rsidR="00EE68F2" w:rsidRPr="00EE68F2" w:rsidTr="008D180F">
        <w:trPr>
          <w:trHeight w:val="288"/>
        </w:trPr>
        <w:tc>
          <w:tcPr>
            <w:tcW w:w="683" w:type="dxa"/>
            <w:tcBorders>
              <w:top w:val="nil"/>
              <w:left w:val="single" w:sz="4" w:space="0" w:color="auto"/>
              <w:bottom w:val="single" w:sz="4" w:space="0" w:color="auto"/>
              <w:right w:val="single" w:sz="4" w:space="0" w:color="auto"/>
            </w:tcBorders>
            <w:shd w:val="clear" w:color="auto" w:fill="auto"/>
            <w:noWrap/>
            <w:vAlign w:val="center"/>
            <w:hideMark/>
          </w:tcPr>
          <w:p w:rsidR="00EE68F2" w:rsidRPr="00EE68F2" w:rsidRDefault="00F320DC" w:rsidP="00EE68F2">
            <w:pPr>
              <w:spacing w:after="0"/>
              <w:jc w:val="center"/>
              <w:rPr>
                <w:rFonts w:ascii="Calibri" w:eastAsia="Times New Roman" w:hAnsi="Calibri" w:cs="Calibri"/>
                <w:color w:val="000000"/>
              </w:rPr>
            </w:pPr>
            <w:r>
              <w:rPr>
                <w:rFonts w:ascii="Calibri" w:eastAsia="Times New Roman" w:hAnsi="Calibri" w:cs="Calibri"/>
                <w:color w:val="000000"/>
              </w:rPr>
              <w:t>7</w:t>
            </w:r>
          </w:p>
        </w:tc>
        <w:tc>
          <w:tcPr>
            <w:tcW w:w="960" w:type="dxa"/>
            <w:tcBorders>
              <w:top w:val="nil"/>
              <w:left w:val="nil"/>
              <w:bottom w:val="single" w:sz="4" w:space="0" w:color="auto"/>
              <w:right w:val="single" w:sz="4" w:space="0" w:color="auto"/>
            </w:tcBorders>
            <w:shd w:val="clear" w:color="auto" w:fill="auto"/>
            <w:noWrap/>
            <w:vAlign w:val="center"/>
            <w:hideMark/>
          </w:tcPr>
          <w:p w:rsidR="00EE68F2" w:rsidRPr="00EE68F2" w:rsidRDefault="00F320DC" w:rsidP="00EE68F2">
            <w:pPr>
              <w:spacing w:after="0"/>
              <w:jc w:val="center"/>
              <w:rPr>
                <w:rFonts w:ascii="Calibri" w:eastAsia="Times New Roman" w:hAnsi="Calibri" w:cs="Calibri"/>
                <w:color w:val="000000"/>
              </w:rPr>
            </w:pPr>
            <w:r>
              <w:rPr>
                <w:rFonts w:ascii="Calibri" w:eastAsia="Times New Roman" w:hAnsi="Calibri" w:cs="Calibri"/>
                <w:color w:val="000000"/>
              </w:rPr>
              <w:t>5</w:t>
            </w:r>
          </w:p>
        </w:tc>
        <w:tc>
          <w:tcPr>
            <w:tcW w:w="7212" w:type="dxa"/>
            <w:tcBorders>
              <w:top w:val="nil"/>
              <w:left w:val="nil"/>
              <w:bottom w:val="single" w:sz="4" w:space="0" w:color="auto"/>
              <w:right w:val="single" w:sz="4" w:space="0" w:color="auto"/>
            </w:tcBorders>
            <w:shd w:val="clear" w:color="auto" w:fill="auto"/>
            <w:vAlign w:val="center"/>
            <w:hideMark/>
          </w:tcPr>
          <w:p w:rsidR="00EE68F2" w:rsidRPr="00EE68F2" w:rsidRDefault="00F320DC" w:rsidP="00EE68F2">
            <w:pPr>
              <w:spacing w:after="0"/>
              <w:jc w:val="left"/>
              <w:rPr>
                <w:rFonts w:ascii="Calibri" w:eastAsia="Times New Roman" w:hAnsi="Calibri" w:cs="Calibri"/>
                <w:color w:val="000000"/>
              </w:rPr>
            </w:pPr>
            <w:r>
              <w:rPr>
                <w:rFonts w:ascii="Calibri" w:eastAsia="Times New Roman" w:hAnsi="Calibri" w:cs="Calibri"/>
                <w:color w:val="000000"/>
              </w:rPr>
              <w:t xml:space="preserve">Formatted correctly as specified in </w:t>
            </w:r>
            <w:hyperlink w:anchor="_User_Story_Directions_1" w:history="1">
              <w:r w:rsidRPr="00F320DC">
                <w:rPr>
                  <w:rStyle w:val="Hyperlink"/>
                  <w:rFonts w:ascii="Calibri" w:eastAsia="Times New Roman" w:hAnsi="Calibri" w:cs="Calibri"/>
                </w:rPr>
                <w:t>Section 2</w:t>
              </w:r>
            </w:hyperlink>
            <w:r>
              <w:rPr>
                <w:rFonts w:ascii="Calibri" w:eastAsia="Times New Roman" w:hAnsi="Calibri" w:cs="Calibri"/>
                <w:color w:val="000000"/>
              </w:rPr>
              <w:t>, Items 1,4,5 6</w:t>
            </w:r>
          </w:p>
        </w:tc>
      </w:tr>
      <w:tr w:rsidR="00EE68F2" w:rsidRPr="00EE68F2" w:rsidTr="008D180F">
        <w:trPr>
          <w:trHeight w:val="360"/>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E68F2" w:rsidRPr="00EE68F2" w:rsidRDefault="00EE68F2" w:rsidP="00EE68F2">
            <w:pPr>
              <w:spacing w:after="0"/>
              <w:jc w:val="center"/>
              <w:rPr>
                <w:rFonts w:ascii="Calibri" w:eastAsia="Times New Roman" w:hAnsi="Calibri" w:cs="Calibri"/>
                <w:b/>
                <w:bCs/>
                <w:color w:val="000000"/>
              </w:rPr>
            </w:pPr>
            <w:r w:rsidRPr="00EE68F2">
              <w:rPr>
                <w:rFonts w:ascii="Calibri" w:eastAsia="Times New Roman" w:hAnsi="Calibri" w:cs="Calibri"/>
                <w:b/>
                <w:bCs/>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EE68F2" w:rsidRPr="00EE68F2" w:rsidRDefault="00EE68F2" w:rsidP="00EE68F2">
            <w:pPr>
              <w:spacing w:after="0"/>
              <w:jc w:val="center"/>
              <w:rPr>
                <w:rFonts w:ascii="Calibri" w:eastAsia="Times New Roman" w:hAnsi="Calibri" w:cs="Calibri"/>
                <w:color w:val="000000"/>
              </w:rPr>
            </w:pPr>
            <w:r w:rsidRPr="00EE68F2">
              <w:rPr>
                <w:rFonts w:ascii="Calibri" w:eastAsia="Times New Roman" w:hAnsi="Calibri" w:cs="Calibri"/>
                <w:color w:val="000000"/>
              </w:rPr>
              <w:t>100</w:t>
            </w:r>
          </w:p>
        </w:tc>
        <w:tc>
          <w:tcPr>
            <w:tcW w:w="7212" w:type="dxa"/>
            <w:tcBorders>
              <w:top w:val="nil"/>
              <w:left w:val="nil"/>
              <w:bottom w:val="nil"/>
              <w:right w:val="nil"/>
            </w:tcBorders>
            <w:shd w:val="clear" w:color="auto" w:fill="auto"/>
            <w:noWrap/>
            <w:vAlign w:val="bottom"/>
            <w:hideMark/>
          </w:tcPr>
          <w:p w:rsidR="00EE68F2" w:rsidRPr="00EE68F2" w:rsidRDefault="00EE68F2" w:rsidP="00EE68F2">
            <w:pPr>
              <w:spacing w:after="0"/>
              <w:jc w:val="center"/>
              <w:rPr>
                <w:rFonts w:ascii="Calibri" w:eastAsia="Times New Roman" w:hAnsi="Calibri" w:cs="Calibri"/>
                <w:b/>
                <w:bCs/>
                <w:color w:val="000000"/>
                <w:sz w:val="28"/>
                <w:szCs w:val="28"/>
              </w:rPr>
            </w:pPr>
          </w:p>
        </w:tc>
      </w:tr>
    </w:tbl>
    <w:p w:rsidR="00572AD7" w:rsidRDefault="00572AD7" w:rsidP="00D2175A"/>
    <w:p w:rsidR="00F320DC" w:rsidRDefault="00F320DC" w:rsidP="00F320DC">
      <w:pPr>
        <w:pStyle w:val="Heading1"/>
      </w:pPr>
      <w:bookmarkStart w:id="15" w:name="_Toc176785924"/>
      <w:r>
        <w:t>Submission Requirement</w:t>
      </w:r>
      <w:bookmarkEnd w:id="15"/>
    </w:p>
    <w:p w:rsidR="00F320DC" w:rsidRDefault="00F320DC" w:rsidP="00D2175A">
      <w:r w:rsidRPr="00572AD7">
        <w:t xml:space="preserve">One person from each team submit the spreadsheet </w:t>
      </w:r>
      <w:r>
        <w:t xml:space="preserve">in the </w:t>
      </w:r>
      <w:r>
        <w:rPr>
          <w:i/>
        </w:rPr>
        <w:t xml:space="preserve">User Stories </w:t>
      </w:r>
      <w:proofErr w:type="spellStart"/>
      <w:r>
        <w:t>dropbox</w:t>
      </w:r>
      <w:proofErr w:type="spellEnd"/>
      <w:r>
        <w:t xml:space="preserve"> </w:t>
      </w:r>
      <w:r w:rsidRPr="00572AD7">
        <w:t xml:space="preserve">on </w:t>
      </w:r>
      <w:proofErr w:type="spellStart"/>
      <w:r>
        <w:t>B</w:t>
      </w:r>
      <w:r w:rsidRPr="00572AD7">
        <w:t>lazeview</w:t>
      </w:r>
      <w:proofErr w:type="spellEnd"/>
      <w:r>
        <w:t>.</w:t>
      </w:r>
    </w:p>
    <w:sectPr w:rsidR="00F320DC" w:rsidSect="00D2175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5B" w:rsidRDefault="0058255B" w:rsidP="00A069F4">
      <w:pPr>
        <w:spacing w:after="0"/>
      </w:pPr>
      <w:r>
        <w:separator/>
      </w:r>
    </w:p>
  </w:endnote>
  <w:endnote w:type="continuationSeparator" w:id="0">
    <w:p w:rsidR="0058255B" w:rsidRDefault="0058255B"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A15C37" w:rsidRPr="00FD269B" w:rsidRDefault="00A15C37">
        <w:pPr>
          <w:pStyle w:val="Footer"/>
          <w:jc w:val="center"/>
        </w:pPr>
        <w:r w:rsidRPr="00FD269B">
          <w:fldChar w:fldCharType="begin"/>
        </w:r>
        <w:r w:rsidRPr="00FD269B">
          <w:instrText xml:space="preserve"> PAGE   \* MERGEFORMAT </w:instrText>
        </w:r>
        <w:r w:rsidRPr="00FD269B">
          <w:fldChar w:fldCharType="separate"/>
        </w:r>
        <w:r>
          <w:rPr>
            <w:noProof/>
          </w:rPr>
          <w:t>3</w:t>
        </w:r>
        <w:r w:rsidRPr="00FD269B">
          <w:rPr>
            <w:noProof/>
          </w:rPr>
          <w:fldChar w:fldCharType="end"/>
        </w:r>
      </w:p>
    </w:sdtContent>
  </w:sdt>
  <w:p w:rsidR="00A15C37" w:rsidRDefault="00A15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5B" w:rsidRDefault="0058255B" w:rsidP="00A069F4">
      <w:pPr>
        <w:spacing w:after="0"/>
      </w:pPr>
      <w:r>
        <w:separator/>
      </w:r>
    </w:p>
  </w:footnote>
  <w:footnote w:type="continuationSeparator" w:id="0">
    <w:p w:rsidR="0058255B" w:rsidRDefault="0058255B"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0C"/>
    <w:multiLevelType w:val="hybridMultilevel"/>
    <w:tmpl w:val="F05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D774BB"/>
    <w:multiLevelType w:val="hybridMultilevel"/>
    <w:tmpl w:val="18C8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8447B9"/>
    <w:multiLevelType w:val="hybridMultilevel"/>
    <w:tmpl w:val="9C90B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F6BC0"/>
    <w:multiLevelType w:val="hybridMultilevel"/>
    <w:tmpl w:val="D2907A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24E15"/>
    <w:multiLevelType w:val="hybridMultilevel"/>
    <w:tmpl w:val="E4AAC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42B90"/>
    <w:multiLevelType w:val="hybridMultilevel"/>
    <w:tmpl w:val="C1A4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477A6"/>
    <w:multiLevelType w:val="hybridMultilevel"/>
    <w:tmpl w:val="E4AACF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44756"/>
    <w:multiLevelType w:val="hybridMultilevel"/>
    <w:tmpl w:val="C0B47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266D8"/>
    <w:multiLevelType w:val="hybridMultilevel"/>
    <w:tmpl w:val="6ABAE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4A6E97"/>
    <w:multiLevelType w:val="hybridMultilevel"/>
    <w:tmpl w:val="EE586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1A25A4"/>
    <w:multiLevelType w:val="hybridMultilevel"/>
    <w:tmpl w:val="85C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517FC"/>
    <w:multiLevelType w:val="hybridMultilevel"/>
    <w:tmpl w:val="B616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C5CDB"/>
    <w:multiLevelType w:val="hybridMultilevel"/>
    <w:tmpl w:val="CF30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E75A5D"/>
    <w:multiLevelType w:val="hybridMultilevel"/>
    <w:tmpl w:val="F0162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FB941A2"/>
    <w:multiLevelType w:val="hybridMultilevel"/>
    <w:tmpl w:val="0316D7C8"/>
    <w:lvl w:ilvl="0" w:tplc="414A04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85BBE"/>
    <w:multiLevelType w:val="hybridMultilevel"/>
    <w:tmpl w:val="8930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AB43F7"/>
    <w:multiLevelType w:val="multilevel"/>
    <w:tmpl w:val="91D28B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6186805"/>
    <w:multiLevelType w:val="hybridMultilevel"/>
    <w:tmpl w:val="8F4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F3B5A"/>
    <w:multiLevelType w:val="hybridMultilevel"/>
    <w:tmpl w:val="7B2CAF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E54984"/>
    <w:multiLevelType w:val="hybridMultilevel"/>
    <w:tmpl w:val="14324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EF504C9"/>
    <w:multiLevelType w:val="hybridMultilevel"/>
    <w:tmpl w:val="9C5C0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F944E33"/>
    <w:multiLevelType w:val="hybridMultilevel"/>
    <w:tmpl w:val="93106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4A41A1"/>
    <w:multiLevelType w:val="hybridMultilevel"/>
    <w:tmpl w:val="160C1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21"/>
  </w:num>
  <w:num w:numId="4">
    <w:abstractNumId w:val="22"/>
  </w:num>
  <w:num w:numId="5">
    <w:abstractNumId w:val="17"/>
  </w:num>
  <w:num w:numId="6">
    <w:abstractNumId w:val="15"/>
  </w:num>
  <w:num w:numId="7">
    <w:abstractNumId w:val="7"/>
  </w:num>
  <w:num w:numId="8">
    <w:abstractNumId w:val="8"/>
  </w:num>
  <w:num w:numId="9">
    <w:abstractNumId w:val="13"/>
  </w:num>
  <w:num w:numId="10">
    <w:abstractNumId w:val="10"/>
  </w:num>
  <w:num w:numId="11">
    <w:abstractNumId w:val="16"/>
  </w:num>
  <w:num w:numId="12">
    <w:abstractNumId w:val="19"/>
  </w:num>
  <w:num w:numId="13">
    <w:abstractNumId w:val="20"/>
  </w:num>
  <w:num w:numId="14">
    <w:abstractNumId w:val="9"/>
  </w:num>
  <w:num w:numId="15">
    <w:abstractNumId w:val="2"/>
  </w:num>
  <w:num w:numId="16">
    <w:abstractNumId w:val="0"/>
  </w:num>
  <w:num w:numId="17">
    <w:abstractNumId w:val="12"/>
  </w:num>
  <w:num w:numId="18">
    <w:abstractNumId w:val="14"/>
  </w:num>
  <w:num w:numId="19">
    <w:abstractNumId w:val="11"/>
  </w:num>
  <w:num w:numId="20">
    <w:abstractNumId w:val="18"/>
  </w:num>
  <w:num w:numId="21">
    <w:abstractNumId w:val="1"/>
  </w:num>
  <w:num w:numId="22">
    <w:abstractNumId w:val="6"/>
  </w:num>
  <w:num w:numId="23">
    <w:abstractNumId w:val="4"/>
  </w:num>
  <w:num w:numId="24">
    <w:abstractNumId w:val="5"/>
  </w:num>
  <w:num w:numId="25">
    <w:abstractNumId w:val="2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F"/>
    <w:rsid w:val="00000C49"/>
    <w:rsid w:val="000011F8"/>
    <w:rsid w:val="0001584D"/>
    <w:rsid w:val="00032E62"/>
    <w:rsid w:val="000369E8"/>
    <w:rsid w:val="00044C8C"/>
    <w:rsid w:val="00072C6F"/>
    <w:rsid w:val="000A5705"/>
    <w:rsid w:val="000C0E38"/>
    <w:rsid w:val="000D20FD"/>
    <w:rsid w:val="000E1749"/>
    <w:rsid w:val="000F71D3"/>
    <w:rsid w:val="00100D9D"/>
    <w:rsid w:val="00101F9F"/>
    <w:rsid w:val="00107F8A"/>
    <w:rsid w:val="00117522"/>
    <w:rsid w:val="00126FD7"/>
    <w:rsid w:val="00127805"/>
    <w:rsid w:val="001573F2"/>
    <w:rsid w:val="00175202"/>
    <w:rsid w:val="00176457"/>
    <w:rsid w:val="00177083"/>
    <w:rsid w:val="00183373"/>
    <w:rsid w:val="001B249D"/>
    <w:rsid w:val="001C1F13"/>
    <w:rsid w:val="001C65D7"/>
    <w:rsid w:val="001D7F4D"/>
    <w:rsid w:val="00201746"/>
    <w:rsid w:val="0020265A"/>
    <w:rsid w:val="00210B7A"/>
    <w:rsid w:val="0024716D"/>
    <w:rsid w:val="00264F65"/>
    <w:rsid w:val="00265730"/>
    <w:rsid w:val="00292DA0"/>
    <w:rsid w:val="002B2608"/>
    <w:rsid w:val="002F0773"/>
    <w:rsid w:val="003117CF"/>
    <w:rsid w:val="003149F9"/>
    <w:rsid w:val="00321D9B"/>
    <w:rsid w:val="00325BA3"/>
    <w:rsid w:val="00331BD8"/>
    <w:rsid w:val="003460D9"/>
    <w:rsid w:val="00386949"/>
    <w:rsid w:val="003911DF"/>
    <w:rsid w:val="003C3F35"/>
    <w:rsid w:val="003D3B78"/>
    <w:rsid w:val="004453ED"/>
    <w:rsid w:val="00446B85"/>
    <w:rsid w:val="00454559"/>
    <w:rsid w:val="00456F8A"/>
    <w:rsid w:val="00462EE1"/>
    <w:rsid w:val="0047489C"/>
    <w:rsid w:val="00480783"/>
    <w:rsid w:val="004823A5"/>
    <w:rsid w:val="00491373"/>
    <w:rsid w:val="00493372"/>
    <w:rsid w:val="004A18C2"/>
    <w:rsid w:val="004B5E3B"/>
    <w:rsid w:val="004C1322"/>
    <w:rsid w:val="004C40C5"/>
    <w:rsid w:val="004C51FE"/>
    <w:rsid w:val="004D2461"/>
    <w:rsid w:val="004E4C67"/>
    <w:rsid w:val="004F25A0"/>
    <w:rsid w:val="004F6833"/>
    <w:rsid w:val="004F6D74"/>
    <w:rsid w:val="005157BE"/>
    <w:rsid w:val="00524A57"/>
    <w:rsid w:val="00524F9E"/>
    <w:rsid w:val="00525AF3"/>
    <w:rsid w:val="005374DD"/>
    <w:rsid w:val="00572AD7"/>
    <w:rsid w:val="0058255B"/>
    <w:rsid w:val="0059177D"/>
    <w:rsid w:val="005E4EF4"/>
    <w:rsid w:val="005F2736"/>
    <w:rsid w:val="00602045"/>
    <w:rsid w:val="00602D82"/>
    <w:rsid w:val="00616D2B"/>
    <w:rsid w:val="00625B60"/>
    <w:rsid w:val="00636B57"/>
    <w:rsid w:val="00653772"/>
    <w:rsid w:val="006632A7"/>
    <w:rsid w:val="00675408"/>
    <w:rsid w:val="00696BEF"/>
    <w:rsid w:val="006A337C"/>
    <w:rsid w:val="006A702E"/>
    <w:rsid w:val="006B1995"/>
    <w:rsid w:val="006C12D4"/>
    <w:rsid w:val="006C298D"/>
    <w:rsid w:val="006D63EF"/>
    <w:rsid w:val="006E3DDD"/>
    <w:rsid w:val="00705118"/>
    <w:rsid w:val="00724724"/>
    <w:rsid w:val="00737FFD"/>
    <w:rsid w:val="00747542"/>
    <w:rsid w:val="00750337"/>
    <w:rsid w:val="00751CA4"/>
    <w:rsid w:val="007633D8"/>
    <w:rsid w:val="007656D4"/>
    <w:rsid w:val="007718C7"/>
    <w:rsid w:val="00777765"/>
    <w:rsid w:val="00787361"/>
    <w:rsid w:val="00790C10"/>
    <w:rsid w:val="007A185C"/>
    <w:rsid w:val="007A5FEF"/>
    <w:rsid w:val="007B2359"/>
    <w:rsid w:val="007C01EB"/>
    <w:rsid w:val="007C053F"/>
    <w:rsid w:val="007E2A42"/>
    <w:rsid w:val="007F0256"/>
    <w:rsid w:val="00803237"/>
    <w:rsid w:val="00811D3D"/>
    <w:rsid w:val="0081477F"/>
    <w:rsid w:val="008204F5"/>
    <w:rsid w:val="00827CDB"/>
    <w:rsid w:val="008411A3"/>
    <w:rsid w:val="008419FF"/>
    <w:rsid w:val="00850021"/>
    <w:rsid w:val="00867A35"/>
    <w:rsid w:val="0088019A"/>
    <w:rsid w:val="008929F9"/>
    <w:rsid w:val="00892CBD"/>
    <w:rsid w:val="0089540C"/>
    <w:rsid w:val="008B20DB"/>
    <w:rsid w:val="008B7821"/>
    <w:rsid w:val="008D180F"/>
    <w:rsid w:val="008D6802"/>
    <w:rsid w:val="009030B1"/>
    <w:rsid w:val="0090535A"/>
    <w:rsid w:val="00905509"/>
    <w:rsid w:val="00910157"/>
    <w:rsid w:val="009534CC"/>
    <w:rsid w:val="0095637E"/>
    <w:rsid w:val="00970DF4"/>
    <w:rsid w:val="00987C04"/>
    <w:rsid w:val="00990754"/>
    <w:rsid w:val="009A2447"/>
    <w:rsid w:val="009C2399"/>
    <w:rsid w:val="009C4275"/>
    <w:rsid w:val="009E58C8"/>
    <w:rsid w:val="00A02A83"/>
    <w:rsid w:val="00A03E08"/>
    <w:rsid w:val="00A049F8"/>
    <w:rsid w:val="00A069F4"/>
    <w:rsid w:val="00A12C39"/>
    <w:rsid w:val="00A13810"/>
    <w:rsid w:val="00A15C37"/>
    <w:rsid w:val="00A22CB0"/>
    <w:rsid w:val="00A26AEC"/>
    <w:rsid w:val="00A425A1"/>
    <w:rsid w:val="00A46687"/>
    <w:rsid w:val="00A5639E"/>
    <w:rsid w:val="00A56874"/>
    <w:rsid w:val="00A73D4F"/>
    <w:rsid w:val="00A750A4"/>
    <w:rsid w:val="00AA5135"/>
    <w:rsid w:val="00AB2AF6"/>
    <w:rsid w:val="00AB3BC9"/>
    <w:rsid w:val="00AE6B0D"/>
    <w:rsid w:val="00AE6B47"/>
    <w:rsid w:val="00B01623"/>
    <w:rsid w:val="00B0452B"/>
    <w:rsid w:val="00B11B7C"/>
    <w:rsid w:val="00B24C6D"/>
    <w:rsid w:val="00B26EA1"/>
    <w:rsid w:val="00B33827"/>
    <w:rsid w:val="00B51000"/>
    <w:rsid w:val="00B5476E"/>
    <w:rsid w:val="00B56797"/>
    <w:rsid w:val="00B65CD5"/>
    <w:rsid w:val="00B74CCE"/>
    <w:rsid w:val="00B95EAC"/>
    <w:rsid w:val="00BB5ACA"/>
    <w:rsid w:val="00BC30B7"/>
    <w:rsid w:val="00BE3026"/>
    <w:rsid w:val="00C2262E"/>
    <w:rsid w:val="00C24BB9"/>
    <w:rsid w:val="00C269A0"/>
    <w:rsid w:val="00C55228"/>
    <w:rsid w:val="00CA4641"/>
    <w:rsid w:val="00CB4CBB"/>
    <w:rsid w:val="00CC2485"/>
    <w:rsid w:val="00CD4B84"/>
    <w:rsid w:val="00CF2855"/>
    <w:rsid w:val="00CF40F6"/>
    <w:rsid w:val="00D05FD5"/>
    <w:rsid w:val="00D2175A"/>
    <w:rsid w:val="00D36D1F"/>
    <w:rsid w:val="00D37BF1"/>
    <w:rsid w:val="00D705B3"/>
    <w:rsid w:val="00D739CA"/>
    <w:rsid w:val="00D73D6A"/>
    <w:rsid w:val="00D7548A"/>
    <w:rsid w:val="00D8309C"/>
    <w:rsid w:val="00D876A2"/>
    <w:rsid w:val="00D87F33"/>
    <w:rsid w:val="00DA443D"/>
    <w:rsid w:val="00DA6BE6"/>
    <w:rsid w:val="00DB209F"/>
    <w:rsid w:val="00DB744A"/>
    <w:rsid w:val="00DC2C2F"/>
    <w:rsid w:val="00DD7145"/>
    <w:rsid w:val="00DF0541"/>
    <w:rsid w:val="00DF188F"/>
    <w:rsid w:val="00DF4148"/>
    <w:rsid w:val="00E0041C"/>
    <w:rsid w:val="00E01933"/>
    <w:rsid w:val="00E14010"/>
    <w:rsid w:val="00E30EC8"/>
    <w:rsid w:val="00E347F2"/>
    <w:rsid w:val="00E42F82"/>
    <w:rsid w:val="00E500FE"/>
    <w:rsid w:val="00E86F89"/>
    <w:rsid w:val="00E909B1"/>
    <w:rsid w:val="00E919ED"/>
    <w:rsid w:val="00E93E07"/>
    <w:rsid w:val="00E943F4"/>
    <w:rsid w:val="00E95EBE"/>
    <w:rsid w:val="00E961EA"/>
    <w:rsid w:val="00E9707A"/>
    <w:rsid w:val="00E9734A"/>
    <w:rsid w:val="00EA0C4E"/>
    <w:rsid w:val="00EB1BB6"/>
    <w:rsid w:val="00EE68F2"/>
    <w:rsid w:val="00EF5FD5"/>
    <w:rsid w:val="00F12312"/>
    <w:rsid w:val="00F320DC"/>
    <w:rsid w:val="00F339AC"/>
    <w:rsid w:val="00F33C12"/>
    <w:rsid w:val="00F343CC"/>
    <w:rsid w:val="00F47B2C"/>
    <w:rsid w:val="00F62122"/>
    <w:rsid w:val="00FB4DC2"/>
    <w:rsid w:val="00FD269B"/>
    <w:rsid w:val="00FD7FD3"/>
    <w:rsid w:val="00FE1094"/>
    <w:rsid w:val="00FE159E"/>
    <w:rsid w:val="00FF05FC"/>
    <w:rsid w:val="00FF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2687D"/>
  <w15:chartTrackingRefBased/>
  <w15:docId w15:val="{F3F0DD72-AC59-411F-B4A4-B65BAE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F71D3"/>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1D3"/>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FB4DC2"/>
    <w:rPr>
      <w:color w:val="605E5C"/>
      <w:shd w:val="clear" w:color="auto" w:fill="E1DFDD"/>
    </w:rPr>
  </w:style>
  <w:style w:type="character" w:styleId="FollowedHyperlink">
    <w:name w:val="FollowedHyperlink"/>
    <w:basedOn w:val="DefaultParagraphFont"/>
    <w:uiPriority w:val="99"/>
    <w:semiHidden/>
    <w:unhideWhenUsed/>
    <w:rsid w:val="00E943F4"/>
    <w:rPr>
      <w:color w:val="954F72" w:themeColor="followedHyperlink"/>
      <w:u w:val="single"/>
    </w:rPr>
  </w:style>
  <w:style w:type="character" w:styleId="PlaceholderText">
    <w:name w:val="Placeholder Text"/>
    <w:basedOn w:val="DefaultParagraphFont"/>
    <w:uiPriority w:val="99"/>
    <w:semiHidden/>
    <w:rsid w:val="004B5E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86840">
      <w:bodyDiv w:val="1"/>
      <w:marLeft w:val="0"/>
      <w:marRight w:val="0"/>
      <w:marTop w:val="0"/>
      <w:marBottom w:val="0"/>
      <w:divBdr>
        <w:top w:val="none" w:sz="0" w:space="0" w:color="auto"/>
        <w:left w:val="none" w:sz="0" w:space="0" w:color="auto"/>
        <w:bottom w:val="none" w:sz="0" w:space="0" w:color="auto"/>
        <w:right w:val="none" w:sz="0" w:space="0" w:color="auto"/>
      </w:divBdr>
    </w:div>
    <w:div w:id="630094883">
      <w:bodyDiv w:val="1"/>
      <w:marLeft w:val="0"/>
      <w:marRight w:val="0"/>
      <w:marTop w:val="0"/>
      <w:marBottom w:val="0"/>
      <w:divBdr>
        <w:top w:val="none" w:sz="0" w:space="0" w:color="auto"/>
        <w:left w:val="none" w:sz="0" w:space="0" w:color="auto"/>
        <w:bottom w:val="none" w:sz="0" w:space="0" w:color="auto"/>
        <w:right w:val="none" w:sz="0" w:space="0" w:color="auto"/>
      </w:divBdr>
    </w:div>
    <w:div w:id="944075611">
      <w:bodyDiv w:val="1"/>
      <w:marLeft w:val="0"/>
      <w:marRight w:val="0"/>
      <w:marTop w:val="0"/>
      <w:marBottom w:val="0"/>
      <w:divBdr>
        <w:top w:val="none" w:sz="0" w:space="0" w:color="auto"/>
        <w:left w:val="none" w:sz="0" w:space="0" w:color="auto"/>
        <w:bottom w:val="none" w:sz="0" w:space="0" w:color="auto"/>
        <w:right w:val="none" w:sz="0" w:space="0" w:color="auto"/>
      </w:divBdr>
    </w:div>
    <w:div w:id="1323048306">
      <w:bodyDiv w:val="1"/>
      <w:marLeft w:val="0"/>
      <w:marRight w:val="0"/>
      <w:marTop w:val="0"/>
      <w:marBottom w:val="0"/>
      <w:divBdr>
        <w:top w:val="none" w:sz="0" w:space="0" w:color="auto"/>
        <w:left w:val="none" w:sz="0" w:space="0" w:color="auto"/>
        <w:bottom w:val="none" w:sz="0" w:space="0" w:color="auto"/>
        <w:right w:val="none" w:sz="0" w:space="0" w:color="auto"/>
      </w:divBdr>
    </w:div>
    <w:div w:id="1430814662">
      <w:bodyDiv w:val="1"/>
      <w:marLeft w:val="0"/>
      <w:marRight w:val="0"/>
      <w:marTop w:val="0"/>
      <w:marBottom w:val="0"/>
      <w:divBdr>
        <w:top w:val="none" w:sz="0" w:space="0" w:color="auto"/>
        <w:left w:val="none" w:sz="0" w:space="0" w:color="auto"/>
        <w:bottom w:val="none" w:sz="0" w:space="0" w:color="auto"/>
        <w:right w:val="none" w:sz="0" w:space="0" w:color="auto"/>
      </w:divBdr>
    </w:div>
    <w:div w:id="168193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7BDCD-4715-4AC7-AA6A-FA6DE3A3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3082</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33</cp:revision>
  <dcterms:created xsi:type="dcterms:W3CDTF">2023-08-01T18:06:00Z</dcterms:created>
  <dcterms:modified xsi:type="dcterms:W3CDTF">2024-09-16T13:24:00Z</dcterms:modified>
</cp:coreProperties>
</file>