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0199" w14:textId="73E919F6" w:rsidR="00044C8C" w:rsidRDefault="00654434" w:rsidP="001C1F13">
      <w:pPr>
        <w:pStyle w:val="Title"/>
        <w:jc w:val="center"/>
      </w:pPr>
      <w:r>
        <w:t>Responsive Design</w:t>
      </w:r>
      <w:r w:rsidR="00CA0CBE">
        <w:t xml:space="preserve"> – CSS </w:t>
      </w:r>
      <w:r w:rsidR="00EC4823">
        <w:t>Resources</w:t>
      </w:r>
    </w:p>
    <w:sdt>
      <w:sdtPr>
        <w:rPr>
          <w:rFonts w:asciiTheme="minorHAnsi" w:hAnsiTheme="minorHAnsi"/>
          <w:sz w:val="22"/>
        </w:rPr>
        <w:id w:val="15449396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7DA4875" w14:textId="77777777" w:rsidR="00044C8C" w:rsidRDefault="00044C8C" w:rsidP="000E1749">
          <w:pPr>
            <w:pStyle w:val="TOCHeading"/>
            <w:ind w:left="450"/>
          </w:pPr>
          <w:r>
            <w:t>Contents</w:t>
          </w:r>
        </w:p>
        <w:p w14:paraId="5A90A08B" w14:textId="0FE02B7E" w:rsidR="007F79FF" w:rsidRDefault="00044C8C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071769" w:history="1">
            <w:r w:rsidR="007F79FF" w:rsidRPr="00552DF5">
              <w:rPr>
                <w:rStyle w:val="Hyperlink"/>
                <w:noProof/>
              </w:rPr>
              <w:t>1</w:t>
            </w:r>
            <w:r w:rsidR="007F79FF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7F79FF" w:rsidRPr="00552DF5">
              <w:rPr>
                <w:rStyle w:val="Hyperlink"/>
                <w:noProof/>
              </w:rPr>
              <w:t>Review before next class</w:t>
            </w:r>
            <w:r w:rsidR="007F79FF">
              <w:rPr>
                <w:noProof/>
                <w:webHidden/>
              </w:rPr>
              <w:tab/>
            </w:r>
            <w:r w:rsidR="007F79FF">
              <w:rPr>
                <w:noProof/>
                <w:webHidden/>
              </w:rPr>
              <w:fldChar w:fldCharType="begin"/>
            </w:r>
            <w:r w:rsidR="007F79FF">
              <w:rPr>
                <w:noProof/>
                <w:webHidden/>
              </w:rPr>
              <w:instrText xml:space="preserve"> PAGEREF _Toc220071769 \h </w:instrText>
            </w:r>
            <w:r w:rsidR="007F79FF">
              <w:rPr>
                <w:noProof/>
                <w:webHidden/>
              </w:rPr>
            </w:r>
            <w:r w:rsidR="007F79FF">
              <w:rPr>
                <w:noProof/>
                <w:webHidden/>
              </w:rPr>
              <w:fldChar w:fldCharType="separate"/>
            </w:r>
            <w:r w:rsidR="007F79FF">
              <w:rPr>
                <w:noProof/>
                <w:webHidden/>
              </w:rPr>
              <w:t>1</w:t>
            </w:r>
            <w:r w:rsidR="007F79FF">
              <w:rPr>
                <w:noProof/>
                <w:webHidden/>
              </w:rPr>
              <w:fldChar w:fldCharType="end"/>
            </w:r>
          </w:hyperlink>
        </w:p>
        <w:p w14:paraId="796BDB85" w14:textId="34458C34" w:rsidR="007F79FF" w:rsidRDefault="007F79FF">
          <w:pPr>
            <w:pStyle w:val="TOC1"/>
            <w:tabs>
              <w:tab w:val="left" w:pos="1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0071770" w:history="1">
            <w:r w:rsidRPr="00552DF5">
              <w:rPr>
                <w:rStyle w:val="Hyperlink"/>
                <w:noProof/>
              </w:rPr>
              <w:t>Appendix 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52DF5">
              <w:rPr>
                <w:rStyle w:val="Hyperlink"/>
                <w:noProof/>
              </w:rPr>
              <w:t>n/a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_Toc220071770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0811E" w14:textId="39D17427" w:rsidR="00044C8C" w:rsidRDefault="00044C8C" w:rsidP="001C1F13">
          <w:pPr>
            <w:jc w:val="center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57E08426" w14:textId="77777777" w:rsidR="007F79FF" w:rsidRDefault="007F79FF" w:rsidP="007F79FF">
      <w:bookmarkStart w:id="0" w:name="_Toc220071769"/>
    </w:p>
    <w:p w14:paraId="40C1B72A" w14:textId="6B207976" w:rsidR="002F75F1" w:rsidRPr="00580C10" w:rsidRDefault="00FA59F0" w:rsidP="00EC4823">
      <w:pPr>
        <w:pStyle w:val="Heading1"/>
      </w:pPr>
      <w:r>
        <w:t>Re</w:t>
      </w:r>
      <w:r w:rsidR="00EC4823">
        <w:t>view before next class</w:t>
      </w:r>
      <w:bookmarkStart w:id="1" w:name="_Toc92273754"/>
      <w:bookmarkEnd w:id="0"/>
    </w:p>
    <w:p w14:paraId="629CAE42" w14:textId="48066B2E" w:rsidR="005B6F0A" w:rsidRDefault="00010049">
      <w:pPr>
        <w:pStyle w:val="ListParagraph"/>
        <w:numPr>
          <w:ilvl w:val="0"/>
          <w:numId w:val="3"/>
        </w:numPr>
        <w:ind w:left="360"/>
        <w:contextualSpacing w:val="0"/>
      </w:pPr>
      <w:r w:rsidRPr="00F9437F">
        <w:t xml:space="preserve">The </w:t>
      </w:r>
      <w:r w:rsidRPr="000C7F82">
        <w:rPr>
          <w:i/>
        </w:rPr>
        <w:t>display</w:t>
      </w:r>
      <w:r w:rsidRPr="00F9437F">
        <w:t xml:space="preserve"> property is the most important CSS property for controlling layout.</w:t>
      </w:r>
      <w:r w:rsidR="008C0953">
        <w:t xml:space="preserve"> </w:t>
      </w:r>
    </w:p>
    <w:p w14:paraId="286B9DA9" w14:textId="336783E1" w:rsidR="004B0B08" w:rsidRDefault="004B0B08">
      <w:pPr>
        <w:pStyle w:val="ListParagraph"/>
        <w:numPr>
          <w:ilvl w:val="0"/>
          <w:numId w:val="4"/>
        </w:numPr>
        <w:spacing w:before="160"/>
      </w:pPr>
      <w:hyperlink r:id="rId8" w:history="1">
        <w:r>
          <w:rPr>
            <w:rStyle w:val="Hyperlink"/>
          </w:rPr>
          <w:t>CSS display Property</w:t>
        </w:r>
      </w:hyperlink>
      <w:r>
        <w:t xml:space="preserve"> – Study this completely.</w:t>
      </w:r>
    </w:p>
    <w:p w14:paraId="438C1C02" w14:textId="6644A007" w:rsidR="004B0B08" w:rsidRDefault="00AE388B">
      <w:pPr>
        <w:pStyle w:val="ListParagraph"/>
        <w:numPr>
          <w:ilvl w:val="0"/>
          <w:numId w:val="4"/>
        </w:numPr>
      </w:pPr>
      <w:hyperlink r:id="rId9" w:history="1">
        <w:r w:rsidRPr="009A5321">
          <w:rPr>
            <w:rStyle w:val="Hyperlink"/>
          </w:rPr>
          <w:t>CSS display, CSS ref</w:t>
        </w:r>
      </w:hyperlink>
      <w:r w:rsidR="004B0B08">
        <w:t xml:space="preserve"> – Scan</w:t>
      </w:r>
      <w:r>
        <w:t>, see, “Show demo” at beginning</w:t>
      </w:r>
    </w:p>
    <w:tbl>
      <w:tblPr>
        <w:tblStyle w:val="TableGrid"/>
        <w:tblW w:w="10525" w:type="dxa"/>
        <w:tblInd w:w="360" w:type="dxa"/>
        <w:tblLook w:val="04A0" w:firstRow="1" w:lastRow="0" w:firstColumn="1" w:lastColumn="0" w:noHBand="0" w:noVBand="1"/>
      </w:tblPr>
      <w:tblGrid>
        <w:gridCol w:w="3055"/>
        <w:gridCol w:w="7470"/>
      </w:tblGrid>
      <w:tr w:rsidR="005B6F0A" w14:paraId="30421A6A" w14:textId="77777777" w:rsidTr="001001BF">
        <w:tc>
          <w:tcPr>
            <w:tcW w:w="3055" w:type="dxa"/>
          </w:tcPr>
          <w:p w14:paraId="2FD5F850" w14:textId="149F8A2E" w:rsidR="005B6F0A" w:rsidRDefault="00263081" w:rsidP="00010049">
            <w:r>
              <w:t xml:space="preserve">Additional </w:t>
            </w:r>
            <w:r w:rsidR="0023783D">
              <w:t>Reference</w:t>
            </w:r>
            <w:r>
              <w:t>s</w:t>
            </w:r>
          </w:p>
        </w:tc>
        <w:tc>
          <w:tcPr>
            <w:tcW w:w="7470" w:type="dxa"/>
          </w:tcPr>
          <w:p w14:paraId="3EA3E2D7" w14:textId="77777777" w:rsidR="005B6F0A" w:rsidRDefault="0023783D" w:rsidP="00010049">
            <w:r>
              <w:t>Comments</w:t>
            </w:r>
          </w:p>
        </w:tc>
      </w:tr>
      <w:tr w:rsidR="009A5321" w14:paraId="5EF9CEA1" w14:textId="77777777" w:rsidTr="001001BF">
        <w:tc>
          <w:tcPr>
            <w:tcW w:w="3055" w:type="dxa"/>
          </w:tcPr>
          <w:p w14:paraId="18A8983A" w14:textId="02A60C87" w:rsidR="009A5321" w:rsidRDefault="009A5321" w:rsidP="00010049">
            <w:hyperlink r:id="rId10" w:history="1">
              <w:r w:rsidRPr="009A5321">
                <w:rPr>
                  <w:rStyle w:val="Hyperlink"/>
                </w:rPr>
                <w:t>CSS display, CSS ref</w:t>
              </w:r>
            </w:hyperlink>
          </w:p>
        </w:tc>
        <w:tc>
          <w:tcPr>
            <w:tcW w:w="7470" w:type="dxa"/>
          </w:tcPr>
          <w:p w14:paraId="16E4B4D3" w14:textId="49E4AF25" w:rsidR="009A5321" w:rsidRDefault="009A5321" w:rsidP="00010049">
            <w:r>
              <w:t xml:space="preserve">In second section, </w:t>
            </w:r>
            <w:r>
              <w:rPr>
                <w:i/>
              </w:rPr>
              <w:t>Definition &amp; Usage</w:t>
            </w:r>
            <w:r>
              <w:t>, choose the “Show demo” button. [W3schools]</w:t>
            </w:r>
          </w:p>
        </w:tc>
      </w:tr>
      <w:tr w:rsidR="009A5321" w14:paraId="550C9EF0" w14:textId="77777777" w:rsidTr="001001BF">
        <w:tc>
          <w:tcPr>
            <w:tcW w:w="3055" w:type="dxa"/>
          </w:tcPr>
          <w:p w14:paraId="3E4690CB" w14:textId="77777777" w:rsidR="009A5321" w:rsidRDefault="009A5321" w:rsidP="009A5321">
            <w:hyperlink r:id="rId11" w:history="1">
              <w:r>
                <w:rPr>
                  <w:rStyle w:val="Hyperlink"/>
                </w:rPr>
                <w:t>display</w:t>
              </w:r>
            </w:hyperlink>
          </w:p>
        </w:tc>
        <w:tc>
          <w:tcPr>
            <w:tcW w:w="7470" w:type="dxa"/>
          </w:tcPr>
          <w:p w14:paraId="342D9DD4" w14:textId="6210D0A4" w:rsidR="009A5321" w:rsidRPr="00A904BF" w:rsidRDefault="009A5321" w:rsidP="009A5321">
            <w:r>
              <w:t>[</w:t>
            </w:r>
            <w:proofErr w:type="spellStart"/>
            <w:proofErr w:type="gramStart"/>
            <w:r w:rsidRPr="007C4C03">
              <w:t>developer.mozilla</w:t>
            </w:r>
            <w:proofErr w:type="spellEnd"/>
            <w:proofErr w:type="gramEnd"/>
            <w:r>
              <w:t>]</w:t>
            </w:r>
          </w:p>
        </w:tc>
      </w:tr>
      <w:tr w:rsidR="009A5321" w14:paraId="779752BF" w14:textId="77777777" w:rsidTr="001001BF">
        <w:tc>
          <w:tcPr>
            <w:tcW w:w="3055" w:type="dxa"/>
          </w:tcPr>
          <w:p w14:paraId="603A3D9E" w14:textId="77777777" w:rsidR="009A5321" w:rsidRDefault="009A5321" w:rsidP="009A5321">
            <w:hyperlink r:id="rId12" w:history="1">
              <w:r>
                <w:rPr>
                  <w:rStyle w:val="Hyperlink"/>
                </w:rPr>
                <w:t>CSS Display: One-Stop Tutorial</w:t>
              </w:r>
            </w:hyperlink>
          </w:p>
        </w:tc>
        <w:tc>
          <w:tcPr>
            <w:tcW w:w="7470" w:type="dxa"/>
          </w:tcPr>
          <w:p w14:paraId="355ACDD6" w14:textId="1F823698" w:rsidR="009A5321" w:rsidRDefault="009A5321" w:rsidP="009A5321">
            <w:r>
              <w:t>[</w:t>
            </w:r>
            <w:proofErr w:type="spellStart"/>
            <w:r>
              <w:t>simplilearn</w:t>
            </w:r>
            <w:proofErr w:type="spellEnd"/>
            <w:r>
              <w:t xml:space="preserve">] </w:t>
            </w:r>
          </w:p>
        </w:tc>
      </w:tr>
    </w:tbl>
    <w:p w14:paraId="034E5896" w14:textId="13DC1845" w:rsidR="00010049" w:rsidRDefault="00010049">
      <w:pPr>
        <w:pStyle w:val="ListParagraph"/>
        <w:numPr>
          <w:ilvl w:val="0"/>
          <w:numId w:val="3"/>
        </w:numPr>
        <w:spacing w:before="160"/>
        <w:ind w:left="360"/>
      </w:pPr>
      <w:r w:rsidRPr="009C66EE">
        <w:t xml:space="preserve">The CSS </w:t>
      </w:r>
      <w:r w:rsidRPr="000C7F82">
        <w:rPr>
          <w:i/>
        </w:rPr>
        <w:t>overflow</w:t>
      </w:r>
      <w:r w:rsidRPr="009C66EE">
        <w:t xml:space="preserve"> property controls what happens to content that is too big to fit into an area.</w:t>
      </w:r>
    </w:p>
    <w:p w14:paraId="5668D16A" w14:textId="6CE71F04" w:rsidR="00AE388B" w:rsidRDefault="00AE388B">
      <w:pPr>
        <w:pStyle w:val="ListParagraph"/>
        <w:numPr>
          <w:ilvl w:val="0"/>
          <w:numId w:val="5"/>
        </w:numPr>
        <w:spacing w:before="160"/>
      </w:pPr>
      <w:hyperlink r:id="rId13" w:history="1">
        <w:r>
          <w:rPr>
            <w:rStyle w:val="Hyperlink"/>
          </w:rPr>
          <w:t>CSS Layout - Overflow</w:t>
        </w:r>
      </w:hyperlink>
      <w:r>
        <w:t xml:space="preserve"> – Scan</w:t>
      </w:r>
    </w:p>
    <w:tbl>
      <w:tblPr>
        <w:tblStyle w:val="TableGrid"/>
        <w:tblW w:w="10525" w:type="dxa"/>
        <w:tblInd w:w="360" w:type="dxa"/>
        <w:tblLook w:val="04A0" w:firstRow="1" w:lastRow="0" w:firstColumn="1" w:lastColumn="0" w:noHBand="0" w:noVBand="1"/>
      </w:tblPr>
      <w:tblGrid>
        <w:gridCol w:w="2605"/>
        <w:gridCol w:w="7920"/>
      </w:tblGrid>
      <w:tr w:rsidR="007C4C03" w14:paraId="57FD3C99" w14:textId="77777777" w:rsidTr="001001BF">
        <w:tc>
          <w:tcPr>
            <w:tcW w:w="2605" w:type="dxa"/>
          </w:tcPr>
          <w:p w14:paraId="6FA914E2" w14:textId="71D0725F" w:rsidR="007C4C03" w:rsidRDefault="00263081" w:rsidP="003C5581">
            <w:r>
              <w:t>Additional References</w:t>
            </w:r>
          </w:p>
        </w:tc>
        <w:tc>
          <w:tcPr>
            <w:tcW w:w="7920" w:type="dxa"/>
          </w:tcPr>
          <w:p w14:paraId="44930A41" w14:textId="77777777" w:rsidR="007C4C03" w:rsidRDefault="007C4C03" w:rsidP="003C5581">
            <w:r>
              <w:t>Comments</w:t>
            </w:r>
          </w:p>
        </w:tc>
      </w:tr>
      <w:tr w:rsidR="001001BF" w14:paraId="7CE76B0F" w14:textId="77777777" w:rsidTr="001001BF">
        <w:tc>
          <w:tcPr>
            <w:tcW w:w="2605" w:type="dxa"/>
          </w:tcPr>
          <w:p w14:paraId="371137E6" w14:textId="77777777" w:rsidR="001001BF" w:rsidRDefault="001001BF" w:rsidP="007C4C03">
            <w:hyperlink r:id="rId14" w:history="1">
              <w:r w:rsidRPr="001001BF">
                <w:rPr>
                  <w:rStyle w:val="Hyperlink"/>
                </w:rPr>
                <w:t>overflow</w:t>
              </w:r>
            </w:hyperlink>
          </w:p>
        </w:tc>
        <w:tc>
          <w:tcPr>
            <w:tcW w:w="7920" w:type="dxa"/>
          </w:tcPr>
          <w:p w14:paraId="2A9A4F78" w14:textId="77777777" w:rsidR="001001BF" w:rsidRDefault="001001BF" w:rsidP="007C4C03">
            <w:r>
              <w:t>[</w:t>
            </w:r>
            <w:proofErr w:type="spellStart"/>
            <w:proofErr w:type="gramStart"/>
            <w:r w:rsidRPr="007C4C03">
              <w:t>developer.mozilla</w:t>
            </w:r>
            <w:proofErr w:type="spellEnd"/>
            <w:proofErr w:type="gramEnd"/>
            <w:r>
              <w:t>]</w:t>
            </w:r>
          </w:p>
        </w:tc>
      </w:tr>
      <w:tr w:rsidR="007C4C03" w14:paraId="43F18E06" w14:textId="77777777" w:rsidTr="001001BF">
        <w:tc>
          <w:tcPr>
            <w:tcW w:w="2605" w:type="dxa"/>
          </w:tcPr>
          <w:p w14:paraId="55030EB1" w14:textId="77777777" w:rsidR="007C4C03" w:rsidRDefault="001001BF" w:rsidP="007C4C03">
            <w:hyperlink r:id="rId15" w:history="1">
              <w:r>
                <w:rPr>
                  <w:rStyle w:val="Hyperlink"/>
                </w:rPr>
                <w:t>Flow layout and overflow</w:t>
              </w:r>
            </w:hyperlink>
          </w:p>
        </w:tc>
        <w:tc>
          <w:tcPr>
            <w:tcW w:w="7920" w:type="dxa"/>
          </w:tcPr>
          <w:p w14:paraId="71577A09" w14:textId="77777777" w:rsidR="007C4C03" w:rsidRPr="00A904BF" w:rsidRDefault="007C4C03" w:rsidP="007C4C03">
            <w:r>
              <w:t>[</w:t>
            </w:r>
            <w:proofErr w:type="spellStart"/>
            <w:proofErr w:type="gramStart"/>
            <w:r w:rsidRPr="007C4C03">
              <w:t>developer.mozilla</w:t>
            </w:r>
            <w:proofErr w:type="spellEnd"/>
            <w:proofErr w:type="gramEnd"/>
            <w:r>
              <w:t>]</w:t>
            </w:r>
          </w:p>
        </w:tc>
      </w:tr>
    </w:tbl>
    <w:p w14:paraId="24E2659B" w14:textId="1DA28EFA" w:rsidR="00580C10" w:rsidRDefault="00580C10">
      <w:pPr>
        <w:pStyle w:val="ListParagraph"/>
        <w:numPr>
          <w:ilvl w:val="0"/>
          <w:numId w:val="3"/>
        </w:numPr>
        <w:spacing w:before="160" w:line="259" w:lineRule="auto"/>
        <w:ind w:left="360"/>
      </w:pPr>
      <w:r>
        <w:t xml:space="preserve">The CSS </w:t>
      </w:r>
      <w:r w:rsidRPr="000C7F82">
        <w:rPr>
          <w:i/>
        </w:rPr>
        <w:t xml:space="preserve">float </w:t>
      </w:r>
      <w:r>
        <w:t xml:space="preserve">property specifies how an element should float (left, right, none, inherit). Examples: float an image to the left or right around text. </w:t>
      </w:r>
    </w:p>
    <w:p w14:paraId="0053DE1F" w14:textId="2F9536E1" w:rsidR="00AE388B" w:rsidRDefault="00AE388B">
      <w:pPr>
        <w:pStyle w:val="ListParagraph"/>
        <w:numPr>
          <w:ilvl w:val="0"/>
          <w:numId w:val="5"/>
        </w:numPr>
        <w:spacing w:before="160" w:line="259" w:lineRule="auto"/>
      </w:pPr>
      <w:hyperlink r:id="rId16" w:history="1">
        <w:r>
          <w:rPr>
            <w:rStyle w:val="Hyperlink"/>
          </w:rPr>
          <w:t>CSS Layout - float and clear</w:t>
        </w:r>
      </w:hyperlink>
      <w:r>
        <w:t xml:space="preserve"> – Scan</w:t>
      </w:r>
    </w:p>
    <w:tbl>
      <w:tblPr>
        <w:tblStyle w:val="TableGrid"/>
        <w:tblW w:w="10525" w:type="dxa"/>
        <w:tblInd w:w="360" w:type="dxa"/>
        <w:tblLook w:val="04A0" w:firstRow="1" w:lastRow="0" w:firstColumn="1" w:lastColumn="0" w:noHBand="0" w:noVBand="1"/>
      </w:tblPr>
      <w:tblGrid>
        <w:gridCol w:w="2605"/>
        <w:gridCol w:w="7920"/>
      </w:tblGrid>
      <w:tr w:rsidR="007C4C03" w14:paraId="31ECFBE0" w14:textId="77777777" w:rsidTr="001001BF">
        <w:tc>
          <w:tcPr>
            <w:tcW w:w="2605" w:type="dxa"/>
          </w:tcPr>
          <w:p w14:paraId="1C60B497" w14:textId="1C195510" w:rsidR="007C4C03" w:rsidRDefault="00263081" w:rsidP="003C5581">
            <w:r>
              <w:t>Additional References</w:t>
            </w:r>
          </w:p>
        </w:tc>
        <w:tc>
          <w:tcPr>
            <w:tcW w:w="7920" w:type="dxa"/>
          </w:tcPr>
          <w:p w14:paraId="44FCD10F" w14:textId="77777777" w:rsidR="007C4C03" w:rsidRDefault="007C4C03" w:rsidP="003C5581">
            <w:r>
              <w:t>Comments</w:t>
            </w:r>
          </w:p>
        </w:tc>
      </w:tr>
      <w:tr w:rsidR="007C4C03" w14:paraId="0FDB1069" w14:textId="77777777" w:rsidTr="001001BF">
        <w:tc>
          <w:tcPr>
            <w:tcW w:w="2605" w:type="dxa"/>
          </w:tcPr>
          <w:p w14:paraId="054F0691" w14:textId="77777777" w:rsidR="007C4C03" w:rsidRDefault="001001BF" w:rsidP="007C4C03">
            <w:hyperlink r:id="rId17" w:history="1">
              <w:r>
                <w:rPr>
                  <w:rStyle w:val="Hyperlink"/>
                </w:rPr>
                <w:t>float</w:t>
              </w:r>
            </w:hyperlink>
          </w:p>
        </w:tc>
        <w:tc>
          <w:tcPr>
            <w:tcW w:w="7920" w:type="dxa"/>
          </w:tcPr>
          <w:p w14:paraId="43BB9F4C" w14:textId="77777777" w:rsidR="007C4C03" w:rsidRPr="00A904BF" w:rsidRDefault="007C4C03" w:rsidP="007C4C03">
            <w:r>
              <w:t>[</w:t>
            </w:r>
            <w:proofErr w:type="spellStart"/>
            <w:proofErr w:type="gramStart"/>
            <w:r w:rsidRPr="007C4C03">
              <w:t>developer.mozilla</w:t>
            </w:r>
            <w:proofErr w:type="spellEnd"/>
            <w:proofErr w:type="gramEnd"/>
            <w:r>
              <w:t>]</w:t>
            </w:r>
          </w:p>
        </w:tc>
      </w:tr>
    </w:tbl>
    <w:p w14:paraId="621151E7" w14:textId="693F88DB" w:rsidR="00580C10" w:rsidRDefault="00580C10">
      <w:pPr>
        <w:pStyle w:val="ListParagraph"/>
        <w:numPr>
          <w:ilvl w:val="0"/>
          <w:numId w:val="3"/>
        </w:numPr>
        <w:spacing w:before="160" w:line="259" w:lineRule="auto"/>
        <w:ind w:left="360"/>
        <w:contextualSpacing w:val="0"/>
      </w:pPr>
      <w:r>
        <w:t xml:space="preserve">The CSS </w:t>
      </w:r>
      <w:r w:rsidRPr="000C7F82">
        <w:rPr>
          <w:i/>
        </w:rPr>
        <w:t xml:space="preserve">clear </w:t>
      </w:r>
      <w:r>
        <w:t xml:space="preserve">property specifies what should happen to an element when it is next to a floating element. In other words, if you have some floated elements and you want the next element to be below, you use the </w:t>
      </w:r>
      <w:r w:rsidRPr="000C7F82">
        <w:rPr>
          <w:i/>
        </w:rPr>
        <w:t xml:space="preserve">clear </w:t>
      </w:r>
      <w:r>
        <w:t xml:space="preserve">property. </w:t>
      </w:r>
      <w:r w:rsidR="009A21C6">
        <w:t>T</w:t>
      </w:r>
      <w:r>
        <w:t xml:space="preserve">he authors recommend: </w:t>
      </w:r>
      <w:proofErr w:type="spellStart"/>
      <w:proofErr w:type="gramStart"/>
      <w:r w:rsidRPr="000C7F82">
        <w:rPr>
          <w:i/>
        </w:rPr>
        <w:t>clearfix</w:t>
      </w:r>
      <w:proofErr w:type="spellEnd"/>
      <w:r w:rsidRPr="000C7F82">
        <w:rPr>
          <w:i/>
        </w:rPr>
        <w:t>::</w:t>
      </w:r>
      <w:proofErr w:type="gramEnd"/>
      <w:r w:rsidRPr="000C7F82">
        <w:rPr>
          <w:i/>
        </w:rPr>
        <w:t>after</w:t>
      </w:r>
      <w:r w:rsidR="009A21C6">
        <w:t xml:space="preserve"> </w:t>
      </w:r>
      <w:proofErr w:type="gramStart"/>
      <w:r w:rsidR="009A21C6">
        <w:t>to handle</w:t>
      </w:r>
      <w:proofErr w:type="gramEnd"/>
      <w:r w:rsidR="009A21C6">
        <w:t xml:space="preserve"> an element (</w:t>
      </w:r>
      <w:r w:rsidR="009A21C6" w:rsidRPr="000C7F82">
        <w:rPr>
          <w:i/>
        </w:rPr>
        <w:t xml:space="preserve">e.g. </w:t>
      </w:r>
      <w:r w:rsidR="009A21C6">
        <w:t xml:space="preserve">an image) that </w:t>
      </w:r>
      <w:proofErr w:type="gramStart"/>
      <w:r w:rsidR="009A21C6">
        <w:t>overflows</w:t>
      </w:r>
      <w:proofErr w:type="gramEnd"/>
      <w:r w:rsidR="009A21C6">
        <w:t xml:space="preserve"> its container.</w:t>
      </w:r>
    </w:p>
    <w:p w14:paraId="30B42D2A" w14:textId="5F7E34C5" w:rsidR="002745CD" w:rsidRDefault="002745CD">
      <w:pPr>
        <w:pStyle w:val="ListParagraph"/>
        <w:numPr>
          <w:ilvl w:val="0"/>
          <w:numId w:val="5"/>
        </w:numPr>
        <w:spacing w:before="160" w:line="259" w:lineRule="auto"/>
      </w:pPr>
      <w:hyperlink r:id="rId18" w:history="1">
        <w:r>
          <w:rPr>
            <w:rStyle w:val="Hyperlink"/>
          </w:rPr>
          <w:t xml:space="preserve">CSS Layout - clear and </w:t>
        </w:r>
        <w:proofErr w:type="spellStart"/>
        <w:r>
          <w:rPr>
            <w:rStyle w:val="Hyperlink"/>
          </w:rPr>
          <w:t>clearfix</w:t>
        </w:r>
        <w:proofErr w:type="spellEnd"/>
      </w:hyperlink>
      <w:r>
        <w:t xml:space="preserve"> – Scan</w:t>
      </w:r>
    </w:p>
    <w:tbl>
      <w:tblPr>
        <w:tblStyle w:val="TableGrid"/>
        <w:tblW w:w="10525" w:type="dxa"/>
        <w:tblInd w:w="360" w:type="dxa"/>
        <w:tblLook w:val="04A0" w:firstRow="1" w:lastRow="0" w:firstColumn="1" w:lastColumn="0" w:noHBand="0" w:noVBand="1"/>
      </w:tblPr>
      <w:tblGrid>
        <w:gridCol w:w="2965"/>
        <w:gridCol w:w="7560"/>
      </w:tblGrid>
      <w:tr w:rsidR="007C4C03" w14:paraId="4301232E" w14:textId="77777777" w:rsidTr="001001BF">
        <w:tc>
          <w:tcPr>
            <w:tcW w:w="2965" w:type="dxa"/>
          </w:tcPr>
          <w:p w14:paraId="4D7FE8E1" w14:textId="5BE05B33" w:rsidR="007C4C03" w:rsidRDefault="00263081" w:rsidP="003C5581">
            <w:r>
              <w:t>Additional References</w:t>
            </w:r>
          </w:p>
        </w:tc>
        <w:tc>
          <w:tcPr>
            <w:tcW w:w="7560" w:type="dxa"/>
          </w:tcPr>
          <w:p w14:paraId="3F15D109" w14:textId="77777777" w:rsidR="007C4C03" w:rsidRDefault="007C4C03" w:rsidP="003C5581">
            <w:r>
              <w:t>Comments</w:t>
            </w:r>
          </w:p>
        </w:tc>
      </w:tr>
      <w:tr w:rsidR="007C4C03" w14:paraId="442B1B34" w14:textId="77777777" w:rsidTr="001001BF">
        <w:tc>
          <w:tcPr>
            <w:tcW w:w="2965" w:type="dxa"/>
          </w:tcPr>
          <w:p w14:paraId="096D47C4" w14:textId="77777777" w:rsidR="007C4C03" w:rsidRDefault="001001BF" w:rsidP="007C4C03">
            <w:hyperlink r:id="rId19" w:history="1">
              <w:r>
                <w:rPr>
                  <w:rStyle w:val="Hyperlink"/>
                </w:rPr>
                <w:t>clear</w:t>
              </w:r>
            </w:hyperlink>
          </w:p>
        </w:tc>
        <w:tc>
          <w:tcPr>
            <w:tcW w:w="7560" w:type="dxa"/>
          </w:tcPr>
          <w:p w14:paraId="4066D5F6" w14:textId="77777777" w:rsidR="007C4C03" w:rsidRPr="00A904BF" w:rsidRDefault="007C4C03" w:rsidP="007C4C03">
            <w:r>
              <w:t>[</w:t>
            </w:r>
            <w:proofErr w:type="spellStart"/>
            <w:proofErr w:type="gramStart"/>
            <w:r w:rsidRPr="007C4C03">
              <w:t>developer.mozilla</w:t>
            </w:r>
            <w:proofErr w:type="spellEnd"/>
            <w:proofErr w:type="gramEnd"/>
            <w:r>
              <w:t>]</w:t>
            </w:r>
          </w:p>
        </w:tc>
      </w:tr>
    </w:tbl>
    <w:p w14:paraId="44BF75C1" w14:textId="42A6669D" w:rsidR="00F7672A" w:rsidRDefault="00D72024">
      <w:pPr>
        <w:pStyle w:val="ListParagraph"/>
        <w:numPr>
          <w:ilvl w:val="0"/>
          <w:numId w:val="3"/>
        </w:numPr>
        <w:spacing w:before="160" w:line="259" w:lineRule="auto"/>
        <w:ind w:left="360"/>
      </w:pPr>
      <w:r>
        <w:t xml:space="preserve">The CSS </w:t>
      </w:r>
      <w:r w:rsidRPr="007C4C03">
        <w:rPr>
          <w:i/>
        </w:rPr>
        <w:t>box-sizing</w:t>
      </w:r>
      <w:r>
        <w:rPr>
          <w:i/>
        </w:rPr>
        <w:t xml:space="preserve"> </w:t>
      </w:r>
      <w:r>
        <w:t xml:space="preserve">property allows us to include the padding and border in an element’s total width and height. By default, the actual width of an element is: width + </w:t>
      </w:r>
      <w:r w:rsidR="00F7672A">
        <w:t xml:space="preserve">padding + border. </w:t>
      </w:r>
      <w:r>
        <w:t xml:space="preserve"> In other words, if you have a </w:t>
      </w:r>
      <w:r>
        <w:rPr>
          <w:i/>
        </w:rPr>
        <w:t xml:space="preserve">div </w:t>
      </w:r>
      <w:r>
        <w:t xml:space="preserve">with a width of 100 and add 10-pixel padding, then the </w:t>
      </w:r>
      <w:r>
        <w:rPr>
          <w:i/>
        </w:rPr>
        <w:t xml:space="preserve">div </w:t>
      </w:r>
      <w:r>
        <w:t xml:space="preserve">will appear bigger than you have set. </w:t>
      </w:r>
      <w:r w:rsidR="00F7672A">
        <w:t xml:space="preserve">In this case, the width of the </w:t>
      </w:r>
      <w:r w:rsidR="00F7672A">
        <w:rPr>
          <w:i/>
        </w:rPr>
        <w:t xml:space="preserve">div </w:t>
      </w:r>
      <w:r w:rsidR="00F7672A">
        <w:t xml:space="preserve">would be 120 pixels. By applying: </w:t>
      </w:r>
      <w:r w:rsidR="00F7672A" w:rsidRPr="00F7672A">
        <w:rPr>
          <w:rStyle w:val="csspropertycolor"/>
          <w:rFonts w:ascii="Consolas" w:hAnsi="Consolas"/>
          <w:color w:val="FF0000"/>
          <w:sz w:val="20"/>
          <w:szCs w:val="23"/>
          <w:shd w:val="clear" w:color="auto" w:fill="FFFFFF"/>
        </w:rPr>
        <w:t>box-sizing</w:t>
      </w:r>
      <w:r w:rsidR="00F7672A" w:rsidRPr="00F7672A">
        <w:rPr>
          <w:rStyle w:val="cssdelimitercolor"/>
          <w:rFonts w:ascii="Consolas" w:hAnsi="Consolas"/>
          <w:color w:val="000000"/>
          <w:sz w:val="20"/>
          <w:szCs w:val="23"/>
          <w:shd w:val="clear" w:color="auto" w:fill="FFFFFF"/>
        </w:rPr>
        <w:t>:</w:t>
      </w:r>
      <w:r w:rsidR="00F7672A" w:rsidRPr="00F7672A">
        <w:rPr>
          <w:rStyle w:val="csspropertyvaluecolor"/>
          <w:rFonts w:ascii="Consolas" w:hAnsi="Consolas"/>
          <w:color w:val="0000CD"/>
          <w:sz w:val="20"/>
          <w:szCs w:val="23"/>
          <w:shd w:val="clear" w:color="auto" w:fill="FFFFFF"/>
        </w:rPr>
        <w:t> border-box</w:t>
      </w:r>
      <w:r w:rsidR="00F7672A">
        <w:t xml:space="preserve">, to an element, this will force the element’s actual width to include the padding and border. A common rule defines that all elements on the page (“*” is the universal selector, it selects everything on the page) will have </w:t>
      </w:r>
      <w:r w:rsidR="007C4C03">
        <w:t>t</w:t>
      </w:r>
      <w:r w:rsidR="00F7672A">
        <w:t>his feature applied to them.</w:t>
      </w:r>
    </w:p>
    <w:p w14:paraId="00153B1E" w14:textId="77777777" w:rsidR="007C4C03" w:rsidRDefault="00F7672A" w:rsidP="000C7F82">
      <w:pPr>
        <w:spacing w:line="259" w:lineRule="auto"/>
        <w:ind w:left="720"/>
        <w:jc w:val="left"/>
        <w:rPr>
          <w:rStyle w:val="cssdelimitercolor"/>
          <w:rFonts w:ascii="Consolas" w:hAnsi="Consolas"/>
          <w:color w:val="000000"/>
          <w:sz w:val="20"/>
          <w:szCs w:val="23"/>
          <w:shd w:val="clear" w:color="auto" w:fill="FFFFFF"/>
        </w:rPr>
      </w:pPr>
      <w:r w:rsidRPr="00F7672A">
        <w:rPr>
          <w:rFonts w:ascii="Consolas" w:hAnsi="Consolas"/>
          <w:color w:val="A52A2A"/>
          <w:sz w:val="20"/>
          <w:szCs w:val="23"/>
          <w:shd w:val="clear" w:color="auto" w:fill="FFFFFF"/>
        </w:rPr>
        <w:lastRenderedPageBreak/>
        <w:t>* </w:t>
      </w:r>
      <w:r w:rsidRPr="00F7672A">
        <w:rPr>
          <w:rStyle w:val="cssdelimitercolor"/>
          <w:rFonts w:ascii="Consolas" w:hAnsi="Consolas"/>
          <w:color w:val="000000"/>
          <w:sz w:val="20"/>
          <w:szCs w:val="23"/>
          <w:shd w:val="clear" w:color="auto" w:fill="FFFFFF"/>
        </w:rPr>
        <w:t>{</w:t>
      </w:r>
      <w:r w:rsidRPr="00F7672A">
        <w:rPr>
          <w:rFonts w:ascii="Consolas" w:hAnsi="Consolas"/>
          <w:color w:val="FF0000"/>
          <w:sz w:val="20"/>
          <w:szCs w:val="23"/>
          <w:shd w:val="clear" w:color="auto" w:fill="FFFFFF"/>
        </w:rPr>
        <w:br/>
      </w:r>
      <w:r w:rsidRPr="00F7672A">
        <w:rPr>
          <w:rStyle w:val="csspropertycolor"/>
          <w:rFonts w:ascii="Consolas" w:hAnsi="Consolas"/>
          <w:color w:val="FF0000"/>
          <w:sz w:val="20"/>
          <w:szCs w:val="23"/>
          <w:shd w:val="clear" w:color="auto" w:fill="FFFFFF"/>
        </w:rPr>
        <w:t>  box-sizing</w:t>
      </w:r>
      <w:r w:rsidRPr="00F7672A">
        <w:rPr>
          <w:rStyle w:val="cssdelimitercolor"/>
          <w:rFonts w:ascii="Consolas" w:hAnsi="Consolas"/>
          <w:color w:val="000000"/>
          <w:sz w:val="20"/>
          <w:szCs w:val="23"/>
          <w:shd w:val="clear" w:color="auto" w:fill="FFFFFF"/>
        </w:rPr>
        <w:t>:</w:t>
      </w:r>
      <w:r w:rsidRPr="00F7672A">
        <w:rPr>
          <w:rStyle w:val="csspropertyvaluecolor"/>
          <w:rFonts w:ascii="Consolas" w:hAnsi="Consolas"/>
          <w:color w:val="0000CD"/>
          <w:sz w:val="20"/>
          <w:szCs w:val="23"/>
          <w:shd w:val="clear" w:color="auto" w:fill="FFFFFF"/>
        </w:rPr>
        <w:t> border-box</w:t>
      </w:r>
      <w:r w:rsidRPr="00F7672A">
        <w:rPr>
          <w:rStyle w:val="cssdelimitercolor"/>
          <w:rFonts w:ascii="Consolas" w:hAnsi="Consolas"/>
          <w:color w:val="000000"/>
          <w:sz w:val="20"/>
          <w:szCs w:val="23"/>
          <w:shd w:val="clear" w:color="auto" w:fill="FFFFFF"/>
        </w:rPr>
        <w:t>;</w:t>
      </w:r>
      <w:r w:rsidRPr="00F7672A">
        <w:rPr>
          <w:rFonts w:ascii="Consolas" w:hAnsi="Consolas"/>
          <w:color w:val="FF0000"/>
          <w:sz w:val="20"/>
          <w:szCs w:val="23"/>
          <w:shd w:val="clear" w:color="auto" w:fill="FFFFFF"/>
        </w:rPr>
        <w:br/>
      </w:r>
      <w:r w:rsidRPr="00F7672A">
        <w:rPr>
          <w:rStyle w:val="cssdelimitercolor"/>
          <w:rFonts w:ascii="Consolas" w:hAnsi="Consolas"/>
          <w:color w:val="000000"/>
          <w:sz w:val="20"/>
          <w:szCs w:val="23"/>
          <w:shd w:val="clear" w:color="auto" w:fill="FFFFFF"/>
        </w:rPr>
        <w:t>}</w:t>
      </w:r>
    </w:p>
    <w:tbl>
      <w:tblPr>
        <w:tblStyle w:val="TableGrid"/>
        <w:tblW w:w="10525" w:type="dxa"/>
        <w:tblInd w:w="360" w:type="dxa"/>
        <w:tblLook w:val="04A0" w:firstRow="1" w:lastRow="0" w:firstColumn="1" w:lastColumn="0" w:noHBand="0" w:noVBand="1"/>
      </w:tblPr>
      <w:tblGrid>
        <w:gridCol w:w="1457"/>
        <w:gridCol w:w="9068"/>
      </w:tblGrid>
      <w:tr w:rsidR="007C4C03" w14:paraId="5808CBF7" w14:textId="77777777" w:rsidTr="003C5581">
        <w:tc>
          <w:tcPr>
            <w:tcW w:w="1457" w:type="dxa"/>
          </w:tcPr>
          <w:p w14:paraId="4989A4BF" w14:textId="77777777" w:rsidR="007C4C03" w:rsidRDefault="007C4C03" w:rsidP="003C5581">
            <w:r>
              <w:t>Reference</w:t>
            </w:r>
          </w:p>
        </w:tc>
        <w:tc>
          <w:tcPr>
            <w:tcW w:w="9068" w:type="dxa"/>
          </w:tcPr>
          <w:p w14:paraId="40820BBB" w14:textId="77777777" w:rsidR="007C4C03" w:rsidRDefault="007C4C03" w:rsidP="003C5581">
            <w:r>
              <w:t>Comments</w:t>
            </w:r>
          </w:p>
        </w:tc>
      </w:tr>
      <w:tr w:rsidR="007C4C03" w14:paraId="25C3A293" w14:textId="77777777" w:rsidTr="003C5581">
        <w:tc>
          <w:tcPr>
            <w:tcW w:w="1457" w:type="dxa"/>
          </w:tcPr>
          <w:p w14:paraId="6485A40F" w14:textId="77777777" w:rsidR="007C4C03" w:rsidRPr="007C4C03" w:rsidRDefault="001001BF" w:rsidP="003C5581">
            <w:hyperlink r:id="rId20" w:history="1">
              <w:r>
                <w:rPr>
                  <w:rStyle w:val="Hyperlink"/>
                </w:rPr>
                <w:t>CSS Box Sizing</w:t>
              </w:r>
            </w:hyperlink>
          </w:p>
        </w:tc>
        <w:tc>
          <w:tcPr>
            <w:tcW w:w="9068" w:type="dxa"/>
          </w:tcPr>
          <w:p w14:paraId="75F3D1C6" w14:textId="77777777" w:rsidR="007C4C03" w:rsidRDefault="007C4C03" w:rsidP="003C5581">
            <w:r>
              <w:t>[W3schools]</w:t>
            </w:r>
          </w:p>
        </w:tc>
      </w:tr>
      <w:tr w:rsidR="007C4C03" w14:paraId="3F7DACB4" w14:textId="77777777" w:rsidTr="003C5581">
        <w:tc>
          <w:tcPr>
            <w:tcW w:w="1457" w:type="dxa"/>
          </w:tcPr>
          <w:p w14:paraId="5D40AECD" w14:textId="77777777" w:rsidR="007C4C03" w:rsidRDefault="001001BF" w:rsidP="003C5581">
            <w:hyperlink r:id="rId21" w:history="1">
              <w:r>
                <w:rPr>
                  <w:rStyle w:val="Hyperlink"/>
                </w:rPr>
                <w:t>box-sizing</w:t>
              </w:r>
            </w:hyperlink>
          </w:p>
        </w:tc>
        <w:tc>
          <w:tcPr>
            <w:tcW w:w="9068" w:type="dxa"/>
          </w:tcPr>
          <w:p w14:paraId="157EE0AB" w14:textId="77777777" w:rsidR="007C4C03" w:rsidRPr="00A904BF" w:rsidRDefault="007C4C03" w:rsidP="003C5581">
            <w:r>
              <w:t>[</w:t>
            </w:r>
            <w:proofErr w:type="spellStart"/>
            <w:proofErr w:type="gramStart"/>
            <w:r w:rsidRPr="007C4C03">
              <w:t>developer.mozilla</w:t>
            </w:r>
            <w:proofErr w:type="spellEnd"/>
            <w:proofErr w:type="gramEnd"/>
            <w:r>
              <w:t>]</w:t>
            </w:r>
          </w:p>
        </w:tc>
      </w:tr>
    </w:tbl>
    <w:p w14:paraId="19258A8B" w14:textId="77777777" w:rsidR="003D3FC5" w:rsidRDefault="003D3FC5" w:rsidP="003D3FC5">
      <w:pPr>
        <w:pStyle w:val="ListParagraph"/>
        <w:ind w:left="360"/>
        <w:contextualSpacing w:val="0"/>
      </w:pPr>
    </w:p>
    <w:p w14:paraId="59538FF2" w14:textId="755AB080" w:rsidR="00CE4C0F" w:rsidRDefault="00CE4C0F" w:rsidP="00CE4C0F">
      <w:pPr>
        <w:pStyle w:val="Title"/>
        <w:jc w:val="center"/>
      </w:pPr>
      <w:bookmarkStart w:id="2" w:name="_Hlk153358469"/>
      <w:bookmarkEnd w:id="1"/>
      <w:r>
        <w:t>Appendix</w:t>
      </w:r>
    </w:p>
    <w:p w14:paraId="75C61EE9" w14:textId="7EA2340A" w:rsidR="00061D88" w:rsidRPr="00EC4823" w:rsidRDefault="00EC4823" w:rsidP="00EC4823">
      <w:pPr>
        <w:pStyle w:val="AppendixStyle"/>
      </w:pPr>
      <w:bookmarkStart w:id="3" w:name="_Toc220071770"/>
      <w:r>
        <w:t>n/a</w:t>
      </w:r>
      <w:bookmarkEnd w:id="2"/>
      <w:bookmarkEnd w:id="3"/>
    </w:p>
    <w:sectPr w:rsidR="00061D88" w:rsidRPr="00EC4823" w:rsidSect="00C447F7">
      <w:footerReference w:type="default" r:id="rId22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F8C8" w14:textId="77777777" w:rsidR="00322696" w:rsidRDefault="00322696" w:rsidP="00A069F4">
      <w:pPr>
        <w:spacing w:after="0"/>
      </w:pPr>
      <w:r>
        <w:separator/>
      </w:r>
    </w:p>
  </w:endnote>
  <w:endnote w:type="continuationSeparator" w:id="0">
    <w:p w14:paraId="2C967325" w14:textId="77777777" w:rsidR="00322696" w:rsidRDefault="00322696" w:rsidP="00A06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1050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534ABA" w14:textId="77777777" w:rsidR="0015743B" w:rsidRDefault="001574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B66A2FA" w14:textId="77777777" w:rsidR="0015743B" w:rsidRDefault="00157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AE40B" w14:textId="77777777" w:rsidR="00322696" w:rsidRDefault="00322696" w:rsidP="00A069F4">
      <w:pPr>
        <w:spacing w:after="0"/>
      </w:pPr>
      <w:r>
        <w:separator/>
      </w:r>
    </w:p>
  </w:footnote>
  <w:footnote w:type="continuationSeparator" w:id="0">
    <w:p w14:paraId="34AE8D31" w14:textId="77777777" w:rsidR="00322696" w:rsidRDefault="00322696" w:rsidP="00A06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07F67"/>
    <w:multiLevelType w:val="hybridMultilevel"/>
    <w:tmpl w:val="16784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275E9"/>
    <w:multiLevelType w:val="hybridMultilevel"/>
    <w:tmpl w:val="723C0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4417C"/>
    <w:multiLevelType w:val="hybridMultilevel"/>
    <w:tmpl w:val="F496AB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B43F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F236CA4"/>
    <w:multiLevelType w:val="multilevel"/>
    <w:tmpl w:val="7BBE9E6E"/>
    <w:lvl w:ilvl="0">
      <w:start w:val="1"/>
      <w:numFmt w:val="decimal"/>
      <w:pStyle w:val="AppendixStyle"/>
      <w:lvlText w:val="Appendix %1"/>
      <w:lvlJc w:val="left"/>
      <w:pPr>
        <w:ind w:left="432" w:hanging="432"/>
      </w:pPr>
      <w:rPr>
        <w:rFonts w:ascii="Calibri Light" w:hAnsi="Calibri Light" w:hint="default"/>
        <w:b/>
        <w:i w:val="0"/>
        <w:sz w:val="26"/>
      </w:rPr>
    </w:lvl>
    <w:lvl w:ilvl="1">
      <w:start w:val="1"/>
      <w:numFmt w:val="decimal"/>
      <w:lvlText w:val="Appendix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95036347">
    <w:abstractNumId w:val="3"/>
  </w:num>
  <w:num w:numId="2" w16cid:durableId="502747468">
    <w:abstractNumId w:val="4"/>
  </w:num>
  <w:num w:numId="3" w16cid:durableId="568006043">
    <w:abstractNumId w:val="1"/>
  </w:num>
  <w:num w:numId="4" w16cid:durableId="1072238525">
    <w:abstractNumId w:val="2"/>
  </w:num>
  <w:num w:numId="5" w16cid:durableId="112881750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431"/>
    <w:rsid w:val="00002535"/>
    <w:rsid w:val="00003D6E"/>
    <w:rsid w:val="00010049"/>
    <w:rsid w:val="000102FD"/>
    <w:rsid w:val="0001584D"/>
    <w:rsid w:val="00023CCD"/>
    <w:rsid w:val="00024B75"/>
    <w:rsid w:val="00030437"/>
    <w:rsid w:val="000369E8"/>
    <w:rsid w:val="0004234D"/>
    <w:rsid w:val="00044C8C"/>
    <w:rsid w:val="00050F50"/>
    <w:rsid w:val="00051052"/>
    <w:rsid w:val="0005387A"/>
    <w:rsid w:val="00053A7E"/>
    <w:rsid w:val="00054407"/>
    <w:rsid w:val="00061D88"/>
    <w:rsid w:val="0006466E"/>
    <w:rsid w:val="00067C99"/>
    <w:rsid w:val="000837F1"/>
    <w:rsid w:val="000851B3"/>
    <w:rsid w:val="00086022"/>
    <w:rsid w:val="000A0747"/>
    <w:rsid w:val="000A216A"/>
    <w:rsid w:val="000A2451"/>
    <w:rsid w:val="000A7018"/>
    <w:rsid w:val="000B28FD"/>
    <w:rsid w:val="000B2F97"/>
    <w:rsid w:val="000B4A71"/>
    <w:rsid w:val="000B6C4D"/>
    <w:rsid w:val="000C1242"/>
    <w:rsid w:val="000C1F9D"/>
    <w:rsid w:val="000C6369"/>
    <w:rsid w:val="000C7F82"/>
    <w:rsid w:val="000D7BDD"/>
    <w:rsid w:val="000E0214"/>
    <w:rsid w:val="000E1749"/>
    <w:rsid w:val="000E7F2E"/>
    <w:rsid w:val="001001BF"/>
    <w:rsid w:val="00101114"/>
    <w:rsid w:val="0010241E"/>
    <w:rsid w:val="00106C51"/>
    <w:rsid w:val="0011397C"/>
    <w:rsid w:val="0011689E"/>
    <w:rsid w:val="00131024"/>
    <w:rsid w:val="00134E63"/>
    <w:rsid w:val="00137863"/>
    <w:rsid w:val="0014025C"/>
    <w:rsid w:val="00140301"/>
    <w:rsid w:val="00142729"/>
    <w:rsid w:val="00145671"/>
    <w:rsid w:val="00150462"/>
    <w:rsid w:val="0015743B"/>
    <w:rsid w:val="00171499"/>
    <w:rsid w:val="001739FB"/>
    <w:rsid w:val="00181EE0"/>
    <w:rsid w:val="001846F5"/>
    <w:rsid w:val="00184737"/>
    <w:rsid w:val="0018672D"/>
    <w:rsid w:val="0018705A"/>
    <w:rsid w:val="00192966"/>
    <w:rsid w:val="00194413"/>
    <w:rsid w:val="001A0BCC"/>
    <w:rsid w:val="001A158B"/>
    <w:rsid w:val="001B1571"/>
    <w:rsid w:val="001C1F13"/>
    <w:rsid w:val="001D4E60"/>
    <w:rsid w:val="001D7E3D"/>
    <w:rsid w:val="001E4F6C"/>
    <w:rsid w:val="001E75AC"/>
    <w:rsid w:val="001F2FFE"/>
    <w:rsid w:val="001F3112"/>
    <w:rsid w:val="001F7EAC"/>
    <w:rsid w:val="00205157"/>
    <w:rsid w:val="0021091A"/>
    <w:rsid w:val="00210B7A"/>
    <w:rsid w:val="00214B2E"/>
    <w:rsid w:val="002152B2"/>
    <w:rsid w:val="00223798"/>
    <w:rsid w:val="0023783D"/>
    <w:rsid w:val="00257DC9"/>
    <w:rsid w:val="00262F54"/>
    <w:rsid w:val="00263081"/>
    <w:rsid w:val="00265476"/>
    <w:rsid w:val="002722F2"/>
    <w:rsid w:val="00273DE2"/>
    <w:rsid w:val="002745CD"/>
    <w:rsid w:val="002771D1"/>
    <w:rsid w:val="002802AE"/>
    <w:rsid w:val="00280501"/>
    <w:rsid w:val="00281239"/>
    <w:rsid w:val="0028194A"/>
    <w:rsid w:val="00282000"/>
    <w:rsid w:val="002843B8"/>
    <w:rsid w:val="00284F90"/>
    <w:rsid w:val="00287FC9"/>
    <w:rsid w:val="00290F12"/>
    <w:rsid w:val="00290F20"/>
    <w:rsid w:val="002A1424"/>
    <w:rsid w:val="002B1C12"/>
    <w:rsid w:val="002B7D9A"/>
    <w:rsid w:val="002C3431"/>
    <w:rsid w:val="002C3892"/>
    <w:rsid w:val="002E755A"/>
    <w:rsid w:val="002F2E08"/>
    <w:rsid w:val="002F5709"/>
    <w:rsid w:val="002F6A6A"/>
    <w:rsid w:val="002F75F1"/>
    <w:rsid w:val="00303E56"/>
    <w:rsid w:val="00304230"/>
    <w:rsid w:val="003056A5"/>
    <w:rsid w:val="003104C4"/>
    <w:rsid w:val="00312CB2"/>
    <w:rsid w:val="003144F5"/>
    <w:rsid w:val="00317E53"/>
    <w:rsid w:val="00322696"/>
    <w:rsid w:val="00330252"/>
    <w:rsid w:val="00333C0F"/>
    <w:rsid w:val="003403DC"/>
    <w:rsid w:val="00347826"/>
    <w:rsid w:val="00353A02"/>
    <w:rsid w:val="00361E8F"/>
    <w:rsid w:val="00372BA8"/>
    <w:rsid w:val="00385DA0"/>
    <w:rsid w:val="003878A9"/>
    <w:rsid w:val="00395E5D"/>
    <w:rsid w:val="003A3F2F"/>
    <w:rsid w:val="003B391C"/>
    <w:rsid w:val="003B3C6F"/>
    <w:rsid w:val="003C08C6"/>
    <w:rsid w:val="003C1584"/>
    <w:rsid w:val="003C2012"/>
    <w:rsid w:val="003C5581"/>
    <w:rsid w:val="003C5BD2"/>
    <w:rsid w:val="003D154E"/>
    <w:rsid w:val="003D3B78"/>
    <w:rsid w:val="003D3FC5"/>
    <w:rsid w:val="003E39C6"/>
    <w:rsid w:val="003E764F"/>
    <w:rsid w:val="003F2BF4"/>
    <w:rsid w:val="003F59CF"/>
    <w:rsid w:val="004040CE"/>
    <w:rsid w:val="004045F7"/>
    <w:rsid w:val="004139EE"/>
    <w:rsid w:val="00420401"/>
    <w:rsid w:val="004329F0"/>
    <w:rsid w:val="00454559"/>
    <w:rsid w:val="00454FBD"/>
    <w:rsid w:val="00457F25"/>
    <w:rsid w:val="00471A83"/>
    <w:rsid w:val="00481FA3"/>
    <w:rsid w:val="0048375B"/>
    <w:rsid w:val="004843AF"/>
    <w:rsid w:val="004A1D1D"/>
    <w:rsid w:val="004A3B8D"/>
    <w:rsid w:val="004A47D7"/>
    <w:rsid w:val="004B0B08"/>
    <w:rsid w:val="004B18FB"/>
    <w:rsid w:val="004B4A49"/>
    <w:rsid w:val="004C1E61"/>
    <w:rsid w:val="004C461A"/>
    <w:rsid w:val="004D1535"/>
    <w:rsid w:val="004D6D7C"/>
    <w:rsid w:val="004E6759"/>
    <w:rsid w:val="005006AA"/>
    <w:rsid w:val="00503529"/>
    <w:rsid w:val="00503B73"/>
    <w:rsid w:val="00505446"/>
    <w:rsid w:val="005067ED"/>
    <w:rsid w:val="00520075"/>
    <w:rsid w:val="00523FBA"/>
    <w:rsid w:val="005326B2"/>
    <w:rsid w:val="005345E6"/>
    <w:rsid w:val="00541B6A"/>
    <w:rsid w:val="00547430"/>
    <w:rsid w:val="00547610"/>
    <w:rsid w:val="005515BE"/>
    <w:rsid w:val="005541F1"/>
    <w:rsid w:val="0055663D"/>
    <w:rsid w:val="00560304"/>
    <w:rsid w:val="00560C6F"/>
    <w:rsid w:val="0056407B"/>
    <w:rsid w:val="00564698"/>
    <w:rsid w:val="0057781C"/>
    <w:rsid w:val="00580C10"/>
    <w:rsid w:val="0058515D"/>
    <w:rsid w:val="005879E7"/>
    <w:rsid w:val="00592A67"/>
    <w:rsid w:val="00593FE6"/>
    <w:rsid w:val="005A26B0"/>
    <w:rsid w:val="005A47F5"/>
    <w:rsid w:val="005A5E48"/>
    <w:rsid w:val="005B6F0A"/>
    <w:rsid w:val="005C0AA7"/>
    <w:rsid w:val="005C2055"/>
    <w:rsid w:val="005C7A45"/>
    <w:rsid w:val="005E253C"/>
    <w:rsid w:val="005E7EFE"/>
    <w:rsid w:val="005F19EF"/>
    <w:rsid w:val="005F623A"/>
    <w:rsid w:val="00607B78"/>
    <w:rsid w:val="00631BFB"/>
    <w:rsid w:val="0063547B"/>
    <w:rsid w:val="006371BB"/>
    <w:rsid w:val="0063726F"/>
    <w:rsid w:val="00643854"/>
    <w:rsid w:val="006439A7"/>
    <w:rsid w:val="00643BF4"/>
    <w:rsid w:val="00646601"/>
    <w:rsid w:val="00654434"/>
    <w:rsid w:val="00655740"/>
    <w:rsid w:val="0066538E"/>
    <w:rsid w:val="0066690B"/>
    <w:rsid w:val="00671108"/>
    <w:rsid w:val="00676B1A"/>
    <w:rsid w:val="006836A3"/>
    <w:rsid w:val="00691B18"/>
    <w:rsid w:val="0069348E"/>
    <w:rsid w:val="00693B13"/>
    <w:rsid w:val="006946B2"/>
    <w:rsid w:val="00694EBE"/>
    <w:rsid w:val="006A41E7"/>
    <w:rsid w:val="006A6758"/>
    <w:rsid w:val="006B1995"/>
    <w:rsid w:val="006B1BBB"/>
    <w:rsid w:val="006B4638"/>
    <w:rsid w:val="006B56D8"/>
    <w:rsid w:val="006B5AC4"/>
    <w:rsid w:val="006B7631"/>
    <w:rsid w:val="006B7ABD"/>
    <w:rsid w:val="006C1A14"/>
    <w:rsid w:val="006C1D52"/>
    <w:rsid w:val="006C20C4"/>
    <w:rsid w:val="006D11CA"/>
    <w:rsid w:val="006D2728"/>
    <w:rsid w:val="006E3BCB"/>
    <w:rsid w:val="006E4126"/>
    <w:rsid w:val="006E4661"/>
    <w:rsid w:val="006F2467"/>
    <w:rsid w:val="006F71F1"/>
    <w:rsid w:val="007009FC"/>
    <w:rsid w:val="00703D4D"/>
    <w:rsid w:val="00715E7C"/>
    <w:rsid w:val="00725FB3"/>
    <w:rsid w:val="0073160B"/>
    <w:rsid w:val="00731CE8"/>
    <w:rsid w:val="007364AD"/>
    <w:rsid w:val="00736DF6"/>
    <w:rsid w:val="007575C7"/>
    <w:rsid w:val="00757745"/>
    <w:rsid w:val="00764324"/>
    <w:rsid w:val="00781B10"/>
    <w:rsid w:val="00785BF1"/>
    <w:rsid w:val="00791DAB"/>
    <w:rsid w:val="007927F0"/>
    <w:rsid w:val="00796F3E"/>
    <w:rsid w:val="007A185C"/>
    <w:rsid w:val="007A5450"/>
    <w:rsid w:val="007B2359"/>
    <w:rsid w:val="007C2990"/>
    <w:rsid w:val="007C4C03"/>
    <w:rsid w:val="007C72C0"/>
    <w:rsid w:val="007D2452"/>
    <w:rsid w:val="007E7A97"/>
    <w:rsid w:val="007F4556"/>
    <w:rsid w:val="007F79FF"/>
    <w:rsid w:val="008110CF"/>
    <w:rsid w:val="008166C5"/>
    <w:rsid w:val="0082065B"/>
    <w:rsid w:val="00821ABE"/>
    <w:rsid w:val="00832636"/>
    <w:rsid w:val="00832AFA"/>
    <w:rsid w:val="00855298"/>
    <w:rsid w:val="00861FEB"/>
    <w:rsid w:val="0087487C"/>
    <w:rsid w:val="0087544A"/>
    <w:rsid w:val="008756B3"/>
    <w:rsid w:val="0089432B"/>
    <w:rsid w:val="00894972"/>
    <w:rsid w:val="0089540C"/>
    <w:rsid w:val="008B00D9"/>
    <w:rsid w:val="008B20DB"/>
    <w:rsid w:val="008B22B5"/>
    <w:rsid w:val="008C0953"/>
    <w:rsid w:val="008C487C"/>
    <w:rsid w:val="008D1080"/>
    <w:rsid w:val="008D2557"/>
    <w:rsid w:val="008F2B7C"/>
    <w:rsid w:val="008F6657"/>
    <w:rsid w:val="008F68CB"/>
    <w:rsid w:val="00902D2B"/>
    <w:rsid w:val="009047E6"/>
    <w:rsid w:val="00905509"/>
    <w:rsid w:val="009106B4"/>
    <w:rsid w:val="009116E0"/>
    <w:rsid w:val="00913363"/>
    <w:rsid w:val="00930697"/>
    <w:rsid w:val="009341E9"/>
    <w:rsid w:val="009439AD"/>
    <w:rsid w:val="00950B14"/>
    <w:rsid w:val="00953233"/>
    <w:rsid w:val="0096719F"/>
    <w:rsid w:val="009716CD"/>
    <w:rsid w:val="00973AAD"/>
    <w:rsid w:val="00977235"/>
    <w:rsid w:val="00977F23"/>
    <w:rsid w:val="009840ED"/>
    <w:rsid w:val="009876B4"/>
    <w:rsid w:val="00987971"/>
    <w:rsid w:val="009A21C6"/>
    <w:rsid w:val="009A5321"/>
    <w:rsid w:val="009C25B8"/>
    <w:rsid w:val="009C5DA8"/>
    <w:rsid w:val="009C66EE"/>
    <w:rsid w:val="009C6771"/>
    <w:rsid w:val="009D6DFF"/>
    <w:rsid w:val="009E1E55"/>
    <w:rsid w:val="009F030B"/>
    <w:rsid w:val="009F55F4"/>
    <w:rsid w:val="009F5D82"/>
    <w:rsid w:val="00A01046"/>
    <w:rsid w:val="00A069F4"/>
    <w:rsid w:val="00A135DA"/>
    <w:rsid w:val="00A15A54"/>
    <w:rsid w:val="00A166E0"/>
    <w:rsid w:val="00A17B44"/>
    <w:rsid w:val="00A22636"/>
    <w:rsid w:val="00A31AE4"/>
    <w:rsid w:val="00A32C91"/>
    <w:rsid w:val="00A54E37"/>
    <w:rsid w:val="00A5639E"/>
    <w:rsid w:val="00A56586"/>
    <w:rsid w:val="00A607AF"/>
    <w:rsid w:val="00A813E5"/>
    <w:rsid w:val="00A82453"/>
    <w:rsid w:val="00A83B18"/>
    <w:rsid w:val="00A904BF"/>
    <w:rsid w:val="00A94A88"/>
    <w:rsid w:val="00A972B8"/>
    <w:rsid w:val="00AA4567"/>
    <w:rsid w:val="00AB2028"/>
    <w:rsid w:val="00AB2AF6"/>
    <w:rsid w:val="00AB2C74"/>
    <w:rsid w:val="00AD5B3D"/>
    <w:rsid w:val="00AE388B"/>
    <w:rsid w:val="00AE5665"/>
    <w:rsid w:val="00AF7155"/>
    <w:rsid w:val="00AF7681"/>
    <w:rsid w:val="00B00665"/>
    <w:rsid w:val="00B05573"/>
    <w:rsid w:val="00B17010"/>
    <w:rsid w:val="00B17668"/>
    <w:rsid w:val="00B212D6"/>
    <w:rsid w:val="00B32284"/>
    <w:rsid w:val="00B33827"/>
    <w:rsid w:val="00B527BA"/>
    <w:rsid w:val="00B529F3"/>
    <w:rsid w:val="00B53D9E"/>
    <w:rsid w:val="00B54DFA"/>
    <w:rsid w:val="00B62867"/>
    <w:rsid w:val="00B67BD3"/>
    <w:rsid w:val="00B7071E"/>
    <w:rsid w:val="00B72655"/>
    <w:rsid w:val="00B736E1"/>
    <w:rsid w:val="00B8188D"/>
    <w:rsid w:val="00B83760"/>
    <w:rsid w:val="00B95084"/>
    <w:rsid w:val="00B970AB"/>
    <w:rsid w:val="00BB6FF8"/>
    <w:rsid w:val="00BC0E49"/>
    <w:rsid w:val="00BC2885"/>
    <w:rsid w:val="00BC751B"/>
    <w:rsid w:val="00BD459E"/>
    <w:rsid w:val="00BE513E"/>
    <w:rsid w:val="00BF2F61"/>
    <w:rsid w:val="00C042E5"/>
    <w:rsid w:val="00C04504"/>
    <w:rsid w:val="00C05767"/>
    <w:rsid w:val="00C06093"/>
    <w:rsid w:val="00C1191A"/>
    <w:rsid w:val="00C12CC2"/>
    <w:rsid w:val="00C26507"/>
    <w:rsid w:val="00C32B39"/>
    <w:rsid w:val="00C34753"/>
    <w:rsid w:val="00C36A1C"/>
    <w:rsid w:val="00C37BF1"/>
    <w:rsid w:val="00C40A5E"/>
    <w:rsid w:val="00C447F7"/>
    <w:rsid w:val="00C510E0"/>
    <w:rsid w:val="00C5393D"/>
    <w:rsid w:val="00C66C61"/>
    <w:rsid w:val="00C67AF6"/>
    <w:rsid w:val="00C749B4"/>
    <w:rsid w:val="00C814EF"/>
    <w:rsid w:val="00C95F9C"/>
    <w:rsid w:val="00C971AF"/>
    <w:rsid w:val="00CA0CBE"/>
    <w:rsid w:val="00CA46F9"/>
    <w:rsid w:val="00CB203C"/>
    <w:rsid w:val="00CB55E4"/>
    <w:rsid w:val="00CC08E9"/>
    <w:rsid w:val="00CC3622"/>
    <w:rsid w:val="00CC5908"/>
    <w:rsid w:val="00CD4748"/>
    <w:rsid w:val="00CE4C0F"/>
    <w:rsid w:val="00CE61EC"/>
    <w:rsid w:val="00CE7340"/>
    <w:rsid w:val="00CF1772"/>
    <w:rsid w:val="00CF22BB"/>
    <w:rsid w:val="00CF2855"/>
    <w:rsid w:val="00CF4156"/>
    <w:rsid w:val="00CF4499"/>
    <w:rsid w:val="00D01299"/>
    <w:rsid w:val="00D1099B"/>
    <w:rsid w:val="00D1340C"/>
    <w:rsid w:val="00D227D4"/>
    <w:rsid w:val="00D245B6"/>
    <w:rsid w:val="00D319BF"/>
    <w:rsid w:val="00D344A1"/>
    <w:rsid w:val="00D3513B"/>
    <w:rsid w:val="00D3533E"/>
    <w:rsid w:val="00D370AC"/>
    <w:rsid w:val="00D52D5B"/>
    <w:rsid w:val="00D551E6"/>
    <w:rsid w:val="00D72024"/>
    <w:rsid w:val="00D72B9A"/>
    <w:rsid w:val="00D7548A"/>
    <w:rsid w:val="00D77E2F"/>
    <w:rsid w:val="00D81DC4"/>
    <w:rsid w:val="00D84DFF"/>
    <w:rsid w:val="00DA6675"/>
    <w:rsid w:val="00DA7111"/>
    <w:rsid w:val="00DB096F"/>
    <w:rsid w:val="00DB6497"/>
    <w:rsid w:val="00DB718D"/>
    <w:rsid w:val="00DC351D"/>
    <w:rsid w:val="00DC691E"/>
    <w:rsid w:val="00DD05C4"/>
    <w:rsid w:val="00DD4C82"/>
    <w:rsid w:val="00DE62CC"/>
    <w:rsid w:val="00DE666F"/>
    <w:rsid w:val="00DE6B01"/>
    <w:rsid w:val="00DF2282"/>
    <w:rsid w:val="00DF3BF7"/>
    <w:rsid w:val="00DF4DC4"/>
    <w:rsid w:val="00E01CDE"/>
    <w:rsid w:val="00E208DE"/>
    <w:rsid w:val="00E23246"/>
    <w:rsid w:val="00E30712"/>
    <w:rsid w:val="00E310A0"/>
    <w:rsid w:val="00E31DB2"/>
    <w:rsid w:val="00E3214B"/>
    <w:rsid w:val="00E3739B"/>
    <w:rsid w:val="00E42767"/>
    <w:rsid w:val="00E42F82"/>
    <w:rsid w:val="00E44457"/>
    <w:rsid w:val="00E500FE"/>
    <w:rsid w:val="00E54D41"/>
    <w:rsid w:val="00E6093B"/>
    <w:rsid w:val="00E64CC8"/>
    <w:rsid w:val="00E64D7D"/>
    <w:rsid w:val="00E652BC"/>
    <w:rsid w:val="00E67377"/>
    <w:rsid w:val="00E73D00"/>
    <w:rsid w:val="00E7559E"/>
    <w:rsid w:val="00E761F4"/>
    <w:rsid w:val="00E90181"/>
    <w:rsid w:val="00E961EA"/>
    <w:rsid w:val="00E9731C"/>
    <w:rsid w:val="00EB02FA"/>
    <w:rsid w:val="00EB2561"/>
    <w:rsid w:val="00EB6B54"/>
    <w:rsid w:val="00EC4823"/>
    <w:rsid w:val="00EC4A22"/>
    <w:rsid w:val="00ED023D"/>
    <w:rsid w:val="00ED0C03"/>
    <w:rsid w:val="00ED21F3"/>
    <w:rsid w:val="00ED34E6"/>
    <w:rsid w:val="00EE3AA0"/>
    <w:rsid w:val="00EE7040"/>
    <w:rsid w:val="00EE782A"/>
    <w:rsid w:val="00F12095"/>
    <w:rsid w:val="00F13A10"/>
    <w:rsid w:val="00F254A4"/>
    <w:rsid w:val="00F27A53"/>
    <w:rsid w:val="00F37732"/>
    <w:rsid w:val="00F44EA7"/>
    <w:rsid w:val="00F45880"/>
    <w:rsid w:val="00F47E4C"/>
    <w:rsid w:val="00F5209E"/>
    <w:rsid w:val="00F544AC"/>
    <w:rsid w:val="00F554F1"/>
    <w:rsid w:val="00F634FD"/>
    <w:rsid w:val="00F66487"/>
    <w:rsid w:val="00F67F84"/>
    <w:rsid w:val="00F70280"/>
    <w:rsid w:val="00F73522"/>
    <w:rsid w:val="00F765CC"/>
    <w:rsid w:val="00F7672A"/>
    <w:rsid w:val="00F9437F"/>
    <w:rsid w:val="00F97BDB"/>
    <w:rsid w:val="00FA59F0"/>
    <w:rsid w:val="00FB1086"/>
    <w:rsid w:val="00FB6B9F"/>
    <w:rsid w:val="00FC03EE"/>
    <w:rsid w:val="00FC74DD"/>
    <w:rsid w:val="00FD0AAA"/>
    <w:rsid w:val="00FE4BBA"/>
    <w:rsid w:val="00F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80040"/>
  <w15:chartTrackingRefBased/>
  <w15:docId w15:val="{E26DE4E3-C783-4940-8894-AEBDBE71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6A5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056A5"/>
    <w:pPr>
      <w:keepNext/>
      <w:keepLines/>
      <w:numPr>
        <w:numId w:val="1"/>
      </w:numPr>
      <w:shd w:val="clear" w:color="auto" w:fill="C5E0B3" w:themeFill="accent6" w:themeFillTint="66"/>
      <w:spacing w:before="120" w:after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56A5"/>
    <w:pPr>
      <w:keepNext/>
      <w:keepLines/>
      <w:numPr>
        <w:ilvl w:val="1"/>
        <w:numId w:val="1"/>
      </w:numPr>
      <w:shd w:val="clear" w:color="auto" w:fill="C5E0B3" w:themeFill="accent6" w:themeFillTint="66"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56A5"/>
    <w:pPr>
      <w:keepNext/>
      <w:keepLines/>
      <w:numPr>
        <w:ilvl w:val="2"/>
        <w:numId w:val="1"/>
      </w:numPr>
      <w:shd w:val="clear" w:color="auto" w:fill="C5E0B3" w:themeFill="accent6" w:themeFillTint="66"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56A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6A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6A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6A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6A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6A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56A5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056A5"/>
    <w:rPr>
      <w:rFonts w:asciiTheme="majorHAnsi" w:eastAsiaTheme="majorEastAsia" w:hAnsiTheme="majorHAnsi" w:cstheme="majorBidi"/>
      <w:b/>
      <w:sz w:val="26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3056A5"/>
    <w:rPr>
      <w:rFonts w:asciiTheme="majorHAnsi" w:eastAsiaTheme="majorEastAsia" w:hAnsiTheme="majorHAnsi" w:cstheme="majorBidi"/>
      <w:b/>
      <w:sz w:val="26"/>
      <w:szCs w:val="26"/>
      <w:shd w:val="clear" w:color="auto" w:fill="C5E0B3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3056A5"/>
    <w:rPr>
      <w:rFonts w:asciiTheme="majorHAnsi" w:eastAsiaTheme="majorEastAsia" w:hAnsiTheme="majorHAnsi" w:cstheme="majorBidi"/>
      <w:b/>
      <w:sz w:val="24"/>
      <w:szCs w:val="24"/>
      <w:shd w:val="clear" w:color="auto" w:fill="C5E0B3" w:themeFill="accent6" w:themeFillTint="66"/>
    </w:rPr>
  </w:style>
  <w:style w:type="character" w:customStyle="1" w:styleId="Heading4Char">
    <w:name w:val="Heading 4 Char"/>
    <w:basedOn w:val="DefaultParagraphFont"/>
    <w:link w:val="Heading4"/>
    <w:uiPriority w:val="9"/>
    <w:rsid w:val="003056A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6A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6A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6A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6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6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056A5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56A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56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56A5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056A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unhideWhenUsed/>
    <w:qFormat/>
    <w:rsid w:val="003056A5"/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3056A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056A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056A5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3056A5"/>
    <w:pPr>
      <w:ind w:left="720"/>
      <w:contextualSpacing/>
    </w:pPr>
  </w:style>
  <w:style w:type="paragraph" w:styleId="NoSpacing">
    <w:name w:val="No Spacing"/>
    <w:uiPriority w:val="1"/>
    <w:qFormat/>
    <w:rsid w:val="00FE4BBA"/>
    <w:pPr>
      <w:spacing w:after="0" w:line="240" w:lineRule="auto"/>
      <w:jc w:val="both"/>
    </w:pPr>
  </w:style>
  <w:style w:type="paragraph" w:styleId="Header">
    <w:name w:val="header"/>
    <w:basedOn w:val="Normal"/>
    <w:link w:val="HeaderChar"/>
    <w:uiPriority w:val="99"/>
    <w:unhideWhenUsed/>
    <w:rsid w:val="003056A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56A5"/>
  </w:style>
  <w:style w:type="paragraph" w:styleId="Footer">
    <w:name w:val="footer"/>
    <w:basedOn w:val="Normal"/>
    <w:link w:val="FooterChar"/>
    <w:autoRedefine/>
    <w:uiPriority w:val="99"/>
    <w:unhideWhenUsed/>
    <w:rsid w:val="003056A5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056A5"/>
    <w:rPr>
      <w:sz w:val="20"/>
    </w:rPr>
  </w:style>
  <w:style w:type="paragraph" w:customStyle="1" w:styleId="Code">
    <w:name w:val="Code"/>
    <w:autoRedefine/>
    <w:qFormat/>
    <w:rsid w:val="003056A5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54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5BE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F68CB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ppendixStyle">
    <w:name w:val="Appendix Style"/>
    <w:basedOn w:val="Heading1"/>
    <w:next w:val="Normal"/>
    <w:autoRedefine/>
    <w:qFormat/>
    <w:rsid w:val="00EC4823"/>
    <w:pPr>
      <w:numPr>
        <w:numId w:val="2"/>
      </w:numPr>
      <w:spacing w:before="160"/>
    </w:pPr>
    <w:rPr>
      <w:rFonts w:ascii="Calibri Light" w:hAnsi="Calibri Light"/>
      <w:i/>
      <w:iCs/>
    </w:rPr>
  </w:style>
  <w:style w:type="paragraph" w:styleId="TableofFigures">
    <w:name w:val="table of figures"/>
    <w:basedOn w:val="Normal"/>
    <w:next w:val="Normal"/>
    <w:uiPriority w:val="99"/>
    <w:unhideWhenUsed/>
    <w:rsid w:val="003056A5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894972"/>
    <w:rPr>
      <w:color w:val="605E5C"/>
      <w:shd w:val="clear" w:color="auto" w:fill="E1DFDD"/>
    </w:rPr>
  </w:style>
  <w:style w:type="character" w:customStyle="1" w:styleId="token">
    <w:name w:val="token"/>
    <w:basedOn w:val="DefaultParagraphFont"/>
    <w:rsid w:val="00171499"/>
  </w:style>
  <w:style w:type="paragraph" w:styleId="NormalWeb">
    <w:name w:val="Normal (Web)"/>
    <w:basedOn w:val="Normal"/>
    <w:uiPriority w:val="99"/>
    <w:semiHidden/>
    <w:unhideWhenUsed/>
    <w:rsid w:val="0056030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560304"/>
    <w:rPr>
      <w:rFonts w:ascii="Courier New" w:eastAsia="Times New Roman" w:hAnsi="Courier New" w:cs="Courier New"/>
      <w:sz w:val="20"/>
      <w:szCs w:val="20"/>
    </w:rPr>
  </w:style>
  <w:style w:type="character" w:customStyle="1" w:styleId="cssdelimitercolor">
    <w:name w:val="cssdelimitercolor"/>
    <w:basedOn w:val="DefaultParagraphFont"/>
    <w:rsid w:val="00F7672A"/>
  </w:style>
  <w:style w:type="character" w:customStyle="1" w:styleId="csspropertycolor">
    <w:name w:val="csspropertycolor"/>
    <w:basedOn w:val="DefaultParagraphFont"/>
    <w:rsid w:val="00F7672A"/>
  </w:style>
  <w:style w:type="character" w:customStyle="1" w:styleId="csspropertyvaluecolor">
    <w:name w:val="csspropertyvaluecolor"/>
    <w:basedOn w:val="DefaultParagraphFont"/>
    <w:rsid w:val="00F76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schools.com/css/css_display_visibility.asp" TargetMode="External"/><Relationship Id="rId13" Type="http://schemas.openxmlformats.org/officeDocument/2006/relationships/hyperlink" Target="https://www.w3schools.com/css/css_overflow.asp" TargetMode="External"/><Relationship Id="rId18" Type="http://schemas.openxmlformats.org/officeDocument/2006/relationships/hyperlink" Target="https://www.w3schools.com/css/css_float_clear.asp" TargetMode="External"/><Relationship Id="rId3" Type="http://schemas.openxmlformats.org/officeDocument/2006/relationships/styles" Target="styles.xml"/><Relationship Id="rId21" Type="http://schemas.openxmlformats.org/officeDocument/2006/relationships/hyperlink" Target="https://developer.mozilla.org/en-US/docs/Web/CSS/box-sizi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implilearn.com/tutorials/css-tutorial/css-display" TargetMode="External"/><Relationship Id="rId17" Type="http://schemas.openxmlformats.org/officeDocument/2006/relationships/hyperlink" Target="https://developer.mozilla.org/en-US/docs/Web/CSS/floa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3schools.com/css/css_float.asp" TargetMode="External"/><Relationship Id="rId20" Type="http://schemas.openxmlformats.org/officeDocument/2006/relationships/hyperlink" Target="https://www.w3schools.com/css/css3_box-sizing.as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veloper.mozilla.org/en-US/docs/Web/CSS/displa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eveloper.mozilla.org/en-US/docs/Web/CSS/CSS_flow_layout/Flow_layout_and_overflow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w3schools.com/cssref/pr_class_display.php" TargetMode="External"/><Relationship Id="rId19" Type="http://schemas.openxmlformats.org/officeDocument/2006/relationships/hyperlink" Target="https://developer.mozilla.org/en-US/docs/Web/CSS/cle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3schools.com/cssref/pr_class_display.php" TargetMode="External"/><Relationship Id="rId14" Type="http://schemas.openxmlformats.org/officeDocument/2006/relationships/hyperlink" Target="https://developer.mozilla.org/en-US/docs/Web/CSS/overflow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bson\Documents\Custom%20Office%20Templates\1302_book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460E6-BD52-4F2C-BAF2-3147BD77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1302_book5.dotx</Template>
  <TotalTime>234</TotalTime>
  <Pages>2</Pages>
  <Words>543</Words>
  <Characters>2828</Characters>
  <Application>Microsoft Office Word</Application>
  <DocSecurity>0</DocSecurity>
  <Lines>94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16</cp:revision>
  <dcterms:created xsi:type="dcterms:W3CDTF">2025-02-07T15:21:00Z</dcterms:created>
  <dcterms:modified xsi:type="dcterms:W3CDTF">2026-01-23T19:43:00Z</dcterms:modified>
</cp:coreProperties>
</file>